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6CBB" w14:textId="59704074" w:rsidR="008919A5" w:rsidRDefault="008919A5" w:rsidP="001F767B">
      <w:pPr>
        <w:pStyle w:val="AttorneyName"/>
        <w:rPr>
          <w:rFonts w:ascii="Times New Roman" w:hAnsi="Times New Roman"/>
          <w:sz w:val="24"/>
          <w:szCs w:val="24"/>
        </w:rPr>
      </w:pPr>
    </w:p>
    <w:p w14:paraId="42659694" w14:textId="71B8F77B" w:rsidR="00D904DA" w:rsidRDefault="00D904DA" w:rsidP="001F767B">
      <w:pPr>
        <w:pStyle w:val="AttorneyName"/>
        <w:rPr>
          <w:rFonts w:ascii="Times New Roman" w:hAnsi="Times New Roman"/>
          <w:sz w:val="24"/>
          <w:szCs w:val="24"/>
        </w:rPr>
      </w:pPr>
    </w:p>
    <w:p w14:paraId="5FFB2B9C" w14:textId="41C4D850" w:rsidR="00D904DA" w:rsidRDefault="00D904DA" w:rsidP="001F767B">
      <w:pPr>
        <w:pStyle w:val="AttorneyName"/>
        <w:rPr>
          <w:rFonts w:ascii="Times New Roman" w:hAnsi="Times New Roman"/>
          <w:sz w:val="24"/>
          <w:szCs w:val="24"/>
        </w:rPr>
      </w:pPr>
    </w:p>
    <w:p w14:paraId="37AB4A55" w14:textId="414F6D7B" w:rsidR="00D904DA" w:rsidRDefault="00D904DA" w:rsidP="001F767B">
      <w:pPr>
        <w:pStyle w:val="AttorneyName"/>
        <w:rPr>
          <w:rFonts w:ascii="Times New Roman" w:hAnsi="Times New Roman"/>
          <w:sz w:val="24"/>
          <w:szCs w:val="24"/>
        </w:rPr>
      </w:pPr>
    </w:p>
    <w:p w14:paraId="09BAA363" w14:textId="581ABB0B" w:rsidR="00D904DA" w:rsidRDefault="00D904DA" w:rsidP="001F767B">
      <w:pPr>
        <w:pStyle w:val="AttorneyName"/>
        <w:rPr>
          <w:rFonts w:ascii="Times New Roman" w:hAnsi="Times New Roman"/>
          <w:sz w:val="24"/>
          <w:szCs w:val="24"/>
        </w:rPr>
      </w:pPr>
    </w:p>
    <w:p w14:paraId="14868A09" w14:textId="77777777" w:rsidR="00D904DA" w:rsidRDefault="00D904DA" w:rsidP="001F767B">
      <w:pPr>
        <w:pStyle w:val="AttorneyName"/>
        <w:rPr>
          <w:rFonts w:ascii="Times New Roman" w:hAnsi="Times New Roman"/>
          <w:sz w:val="24"/>
          <w:szCs w:val="24"/>
        </w:rPr>
      </w:pPr>
    </w:p>
    <w:p w14:paraId="0396FF45" w14:textId="12E734C0" w:rsidR="001F767B" w:rsidRPr="001F767B" w:rsidRDefault="001F767B" w:rsidP="001F767B">
      <w:pPr>
        <w:pStyle w:val="AttorneyName"/>
        <w:rPr>
          <w:rFonts w:ascii="Times New Roman" w:hAnsi="Times New Roman"/>
          <w:sz w:val="24"/>
          <w:szCs w:val="24"/>
        </w:rPr>
      </w:pPr>
      <w:r w:rsidRPr="001F767B">
        <w:rPr>
          <w:rFonts w:ascii="Times New Roman" w:hAnsi="Times New Roman"/>
          <w:sz w:val="24"/>
          <w:szCs w:val="24"/>
        </w:rPr>
        <w:t xml:space="preserve">Attorney for </w:t>
      </w:r>
    </w:p>
    <w:p w14:paraId="43DEB4D4" w14:textId="77777777" w:rsidR="001F767B" w:rsidRPr="001F767B" w:rsidRDefault="001F767B" w:rsidP="001F767B">
      <w:pPr>
        <w:spacing w:line="240" w:lineRule="auto"/>
        <w:jc w:val="center"/>
        <w:rPr>
          <w:rFonts w:ascii="Times New Roman" w:hAnsi="Times New Roman"/>
          <w:sz w:val="24"/>
          <w:szCs w:val="24"/>
        </w:rPr>
      </w:pPr>
    </w:p>
    <w:p w14:paraId="51CBFF1C" w14:textId="77777777" w:rsidR="001F767B" w:rsidRPr="001F767B" w:rsidRDefault="001F767B" w:rsidP="001F767B">
      <w:pPr>
        <w:spacing w:line="240" w:lineRule="auto"/>
        <w:rPr>
          <w:rFonts w:ascii="Times New Roman" w:hAnsi="Times New Roman"/>
          <w:sz w:val="24"/>
          <w:szCs w:val="24"/>
        </w:rPr>
      </w:pPr>
      <w:r w:rsidRPr="001F767B">
        <w:rPr>
          <w:rFonts w:ascii="Times New Roman" w:hAnsi="Times New Roman"/>
          <w:sz w:val="24"/>
          <w:szCs w:val="24"/>
        </w:rPr>
        <w:t xml:space="preserve">IN THE SUPERIOR COURT OF THE STATE OF CALIFORNIA, </w:t>
      </w:r>
    </w:p>
    <w:p w14:paraId="1A06A3B3" w14:textId="77777777" w:rsidR="001F767B" w:rsidRPr="001F767B" w:rsidRDefault="001F767B" w:rsidP="001F767B">
      <w:pPr>
        <w:spacing w:line="240" w:lineRule="auto"/>
        <w:jc w:val="center"/>
        <w:rPr>
          <w:rFonts w:ascii="Times New Roman" w:hAnsi="Times New Roman"/>
          <w:sz w:val="24"/>
          <w:szCs w:val="24"/>
        </w:rPr>
      </w:pPr>
    </w:p>
    <w:p w14:paraId="0BC2CB4B" w14:textId="57B86E67" w:rsidR="001F767B" w:rsidRDefault="001F767B" w:rsidP="001F767B">
      <w:pPr>
        <w:pStyle w:val="FormCenInstr"/>
        <w:widowControl/>
        <w:rPr>
          <w:rFonts w:ascii="Times New Roman" w:hAnsi="Times New Roman"/>
          <w:szCs w:val="24"/>
        </w:rPr>
      </w:pPr>
      <w:r w:rsidRPr="001F767B">
        <w:rPr>
          <w:rFonts w:ascii="Times New Roman" w:hAnsi="Times New Roman"/>
          <w:szCs w:val="24"/>
        </w:rPr>
        <w:t xml:space="preserve">IN </w:t>
      </w:r>
      <w:smartTag w:uri="urn:schemas-microsoft-com:office:smarttags" w:element="stockticker">
        <w:r w:rsidRPr="001F767B">
          <w:rPr>
            <w:rFonts w:ascii="Times New Roman" w:hAnsi="Times New Roman"/>
            <w:szCs w:val="24"/>
          </w:rPr>
          <w:t>AND</w:t>
        </w:r>
      </w:smartTag>
      <w:r w:rsidRPr="001F767B">
        <w:rPr>
          <w:rFonts w:ascii="Times New Roman" w:hAnsi="Times New Roman"/>
          <w:szCs w:val="24"/>
        </w:rPr>
        <w:t xml:space="preserve"> FOR THE COUNTY OF </w:t>
      </w:r>
      <w:r w:rsidR="00D904DA">
        <w:rPr>
          <w:rFonts w:ascii="Times New Roman" w:hAnsi="Times New Roman"/>
          <w:szCs w:val="24"/>
        </w:rPr>
        <w:t>KERN</w:t>
      </w:r>
    </w:p>
    <w:p w14:paraId="73E2F4FC" w14:textId="64DD5D08" w:rsidR="005A7359" w:rsidRDefault="005A7359" w:rsidP="001F767B">
      <w:pPr>
        <w:pStyle w:val="FormCenInstr"/>
        <w:widowControl/>
        <w:rPr>
          <w:rFonts w:ascii="Times New Roman" w:hAnsi="Times New Roman"/>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1F767B" w14:paraId="151A1C42" w14:textId="77777777" w:rsidTr="00066108">
        <w:trPr>
          <w:trHeight w:val="3074"/>
        </w:trPr>
        <w:tc>
          <w:tcPr>
            <w:tcW w:w="2500" w:type="pct"/>
            <w:tcBorders>
              <w:bottom w:val="single" w:sz="4" w:space="0" w:color="auto"/>
              <w:right w:val="single" w:sz="4" w:space="0" w:color="auto"/>
            </w:tcBorders>
          </w:tcPr>
          <w:p w14:paraId="09ED7B93" w14:textId="77777777" w:rsidR="008919A5" w:rsidRPr="00DE1E6F" w:rsidRDefault="008919A5" w:rsidP="008919A5">
            <w:pPr>
              <w:spacing w:line="240" w:lineRule="auto"/>
              <w:ind w:firstLine="0"/>
              <w:rPr>
                <w:rFonts w:ascii="Times New Roman" w:hAnsi="Times New Roman"/>
                <w:sz w:val="24"/>
                <w:szCs w:val="24"/>
              </w:rPr>
            </w:pPr>
            <w:r w:rsidRPr="00DE1E6F">
              <w:rPr>
                <w:rFonts w:ascii="Times New Roman" w:hAnsi="Times New Roman"/>
                <w:sz w:val="24"/>
                <w:szCs w:val="24"/>
              </w:rPr>
              <w:t>People of the State of California,</w:t>
            </w:r>
          </w:p>
          <w:p w14:paraId="76AA6754" w14:textId="77777777" w:rsidR="008919A5" w:rsidRPr="00DE1E6F" w:rsidRDefault="008919A5" w:rsidP="008919A5">
            <w:pPr>
              <w:spacing w:line="240" w:lineRule="auto"/>
              <w:rPr>
                <w:rFonts w:ascii="Times New Roman" w:hAnsi="Times New Roman"/>
                <w:sz w:val="24"/>
                <w:szCs w:val="24"/>
              </w:rPr>
            </w:pPr>
          </w:p>
          <w:p w14:paraId="024AF2D0" w14:textId="77777777" w:rsidR="008919A5" w:rsidRPr="00DE1E6F" w:rsidRDefault="008919A5" w:rsidP="008919A5">
            <w:pPr>
              <w:spacing w:line="240" w:lineRule="auto"/>
              <w:ind w:firstLine="0"/>
              <w:rPr>
                <w:rFonts w:ascii="Times New Roman" w:hAnsi="Times New Roman"/>
                <w:sz w:val="24"/>
                <w:szCs w:val="24"/>
              </w:rPr>
            </w:pPr>
            <w:r w:rsidRPr="00DE1E6F">
              <w:rPr>
                <w:rFonts w:ascii="Times New Roman" w:hAnsi="Times New Roman"/>
                <w:sz w:val="24"/>
                <w:szCs w:val="24"/>
              </w:rPr>
              <w:t xml:space="preserve">     Plaintiffs,</w:t>
            </w:r>
          </w:p>
          <w:p w14:paraId="1051BB41" w14:textId="77777777" w:rsidR="008919A5" w:rsidRPr="00DE1E6F" w:rsidRDefault="008919A5" w:rsidP="008919A5">
            <w:pPr>
              <w:spacing w:line="240" w:lineRule="auto"/>
              <w:rPr>
                <w:rFonts w:ascii="Times New Roman" w:hAnsi="Times New Roman"/>
                <w:sz w:val="24"/>
                <w:szCs w:val="24"/>
              </w:rPr>
            </w:pPr>
          </w:p>
          <w:p w14:paraId="2A896E1B" w14:textId="77777777" w:rsidR="008919A5" w:rsidRPr="00DE1E6F" w:rsidRDefault="008919A5" w:rsidP="008919A5">
            <w:pPr>
              <w:spacing w:line="240" w:lineRule="auto"/>
              <w:ind w:firstLine="0"/>
              <w:rPr>
                <w:rFonts w:ascii="Times New Roman" w:hAnsi="Times New Roman"/>
                <w:sz w:val="24"/>
                <w:szCs w:val="24"/>
              </w:rPr>
            </w:pPr>
            <w:r w:rsidRPr="00DE1E6F">
              <w:rPr>
                <w:rFonts w:ascii="Times New Roman" w:hAnsi="Times New Roman"/>
                <w:sz w:val="24"/>
                <w:szCs w:val="24"/>
              </w:rPr>
              <w:t xml:space="preserve">        - vs -</w:t>
            </w:r>
          </w:p>
          <w:p w14:paraId="7551C2D8" w14:textId="77777777" w:rsidR="008919A5" w:rsidRPr="00DE1E6F" w:rsidRDefault="008919A5" w:rsidP="008919A5">
            <w:pPr>
              <w:spacing w:line="240" w:lineRule="auto"/>
              <w:rPr>
                <w:rFonts w:ascii="Times New Roman" w:hAnsi="Times New Roman"/>
                <w:b/>
                <w:bCs/>
                <w:sz w:val="24"/>
                <w:szCs w:val="24"/>
              </w:rPr>
            </w:pPr>
          </w:p>
          <w:p w14:paraId="5CACCBC8" w14:textId="70B7B735" w:rsidR="008919A5" w:rsidRPr="008D5CE7" w:rsidRDefault="00D904DA" w:rsidP="008919A5">
            <w:pPr>
              <w:spacing w:line="240" w:lineRule="auto"/>
              <w:ind w:firstLine="0"/>
              <w:rPr>
                <w:rFonts w:ascii="Times New Roman" w:hAnsi="Times New Roman"/>
                <w:b/>
                <w:sz w:val="24"/>
                <w:szCs w:val="24"/>
              </w:rPr>
            </w:pPr>
            <w:r>
              <w:rPr>
                <w:rFonts w:ascii="Times New Roman" w:hAnsi="Times New Roman"/>
                <w:sz w:val="24"/>
                <w:szCs w:val="24"/>
              </w:rPr>
              <w:t xml:space="preserve"> </w:t>
            </w:r>
            <w:r w:rsidR="008919A5">
              <w:rPr>
                <w:rFonts w:ascii="Times New Roman" w:hAnsi="Times New Roman"/>
                <w:sz w:val="24"/>
                <w:szCs w:val="24"/>
              </w:rPr>
              <w:t>,</w:t>
            </w:r>
          </w:p>
          <w:p w14:paraId="6C12A679" w14:textId="77777777" w:rsidR="008919A5" w:rsidRDefault="008919A5" w:rsidP="008919A5">
            <w:pPr>
              <w:spacing w:line="240" w:lineRule="auto"/>
              <w:rPr>
                <w:rFonts w:ascii="Times New Roman" w:hAnsi="Times New Roman"/>
                <w:sz w:val="24"/>
                <w:szCs w:val="24"/>
              </w:rPr>
            </w:pPr>
          </w:p>
          <w:p w14:paraId="2F24571A" w14:textId="47DF937B" w:rsidR="009F0E74" w:rsidRPr="001F767B" w:rsidRDefault="008919A5" w:rsidP="008919A5">
            <w:pPr>
              <w:spacing w:line="264" w:lineRule="auto"/>
              <w:ind w:firstLine="0"/>
              <w:rPr>
                <w:sz w:val="24"/>
                <w:szCs w:val="24"/>
              </w:rPr>
            </w:pPr>
            <w:r w:rsidRPr="00DE1E6F">
              <w:rPr>
                <w:rFonts w:ascii="Times New Roman" w:hAnsi="Times New Roman"/>
                <w:sz w:val="24"/>
                <w:szCs w:val="24"/>
              </w:rPr>
              <w:t xml:space="preserve">     Defendant</w:t>
            </w:r>
          </w:p>
        </w:tc>
        <w:tc>
          <w:tcPr>
            <w:tcW w:w="2500" w:type="pct"/>
            <w:tcBorders>
              <w:left w:val="nil"/>
            </w:tcBorders>
            <w:tcMar>
              <w:left w:w="115" w:type="dxa"/>
            </w:tcMar>
          </w:tcPr>
          <w:p w14:paraId="38CD40ED" w14:textId="52FC4F62" w:rsidR="00066108" w:rsidRPr="00DE1E6F" w:rsidRDefault="00066108" w:rsidP="00066108">
            <w:pPr>
              <w:pStyle w:val="SingleSpacing"/>
              <w:tabs>
                <w:tab w:val="left" w:pos="360"/>
              </w:tabs>
              <w:spacing w:line="240" w:lineRule="auto"/>
              <w:rPr>
                <w:rFonts w:ascii="Times New Roman" w:hAnsi="Times New Roman"/>
                <w:sz w:val="24"/>
                <w:szCs w:val="24"/>
              </w:rPr>
            </w:pPr>
            <w:r>
              <w:rPr>
                <w:rFonts w:ascii="Times New Roman" w:hAnsi="Times New Roman"/>
                <w:sz w:val="24"/>
                <w:szCs w:val="24"/>
              </w:rPr>
              <w:t xml:space="preserve">CASE NO. </w:t>
            </w:r>
          </w:p>
          <w:p w14:paraId="35408510" w14:textId="77777777" w:rsidR="00066108" w:rsidRDefault="00066108" w:rsidP="00066108">
            <w:pPr>
              <w:pStyle w:val="SingleSpacing"/>
              <w:tabs>
                <w:tab w:val="left" w:pos="360"/>
              </w:tabs>
              <w:spacing w:line="240" w:lineRule="auto"/>
              <w:rPr>
                <w:rFonts w:ascii="Times New Roman" w:hAnsi="Times New Roman"/>
                <w:b/>
                <w:color w:val="000000"/>
                <w:sz w:val="24"/>
              </w:rPr>
            </w:pPr>
          </w:p>
          <w:p w14:paraId="073D7CCD" w14:textId="6BAD7807" w:rsidR="00066108" w:rsidRPr="00494C99" w:rsidRDefault="00066108" w:rsidP="00066108">
            <w:pPr>
              <w:pStyle w:val="SingleSpacing"/>
              <w:tabs>
                <w:tab w:val="left" w:pos="360"/>
              </w:tabs>
              <w:spacing w:line="240" w:lineRule="auto"/>
              <w:rPr>
                <w:rFonts w:ascii="Times New Roman" w:hAnsi="Times New Roman"/>
                <w:b/>
                <w:color w:val="000000"/>
                <w:sz w:val="24"/>
              </w:rPr>
            </w:pPr>
            <w:r>
              <w:rPr>
                <w:rFonts w:ascii="Times New Roman" w:hAnsi="Times New Roman"/>
                <w:b/>
                <w:caps/>
                <w:sz w:val="24"/>
                <w:szCs w:val="24"/>
              </w:rPr>
              <w:t>DEFENDANT’S MOTION TO</w:t>
            </w:r>
            <w:r>
              <w:t xml:space="preserve"> </w:t>
            </w:r>
            <w:r w:rsidRPr="00F27F0C">
              <w:rPr>
                <w:rFonts w:ascii="Times New Roman" w:hAnsi="Times New Roman"/>
                <w:b/>
                <w:caps/>
                <w:sz w:val="24"/>
                <w:szCs w:val="24"/>
              </w:rPr>
              <w:t>Prohibit</w:t>
            </w:r>
            <w:r w:rsidR="00B228B5">
              <w:rPr>
                <w:rFonts w:ascii="Times New Roman" w:hAnsi="Times New Roman"/>
                <w:b/>
                <w:caps/>
                <w:sz w:val="24"/>
                <w:szCs w:val="24"/>
              </w:rPr>
              <w:t xml:space="preserve"> USE OF IMPROPER GANG </w:t>
            </w:r>
            <w:r w:rsidR="00D904DA">
              <w:rPr>
                <w:rFonts w:ascii="Times New Roman" w:hAnsi="Times New Roman"/>
                <w:b/>
                <w:caps/>
                <w:sz w:val="24"/>
                <w:szCs w:val="24"/>
              </w:rPr>
              <w:t>P</w:t>
            </w:r>
            <w:r w:rsidR="00B228B5">
              <w:rPr>
                <w:rFonts w:ascii="Times New Roman" w:hAnsi="Times New Roman"/>
                <w:b/>
                <w:caps/>
                <w:sz w:val="24"/>
                <w:szCs w:val="24"/>
              </w:rPr>
              <w:t>REDICATES</w:t>
            </w:r>
          </w:p>
          <w:p w14:paraId="5CE96A9C" w14:textId="77777777" w:rsidR="00066108" w:rsidRDefault="00066108" w:rsidP="00066108">
            <w:pPr>
              <w:pStyle w:val="SingleSpacing"/>
              <w:tabs>
                <w:tab w:val="left" w:pos="360"/>
              </w:tabs>
              <w:rPr>
                <w:rFonts w:ascii="Times New Roman" w:hAnsi="Times New Roman"/>
                <w:sz w:val="24"/>
                <w:szCs w:val="24"/>
              </w:rPr>
            </w:pPr>
          </w:p>
          <w:p w14:paraId="01ABCDF9" w14:textId="77777777" w:rsidR="00066108" w:rsidRDefault="00066108" w:rsidP="00066108">
            <w:pPr>
              <w:pStyle w:val="SingleSpacing"/>
              <w:tabs>
                <w:tab w:val="left" w:pos="360"/>
              </w:tabs>
              <w:rPr>
                <w:rFonts w:ascii="Times New Roman" w:hAnsi="Times New Roman"/>
                <w:sz w:val="24"/>
                <w:szCs w:val="24"/>
              </w:rPr>
            </w:pPr>
          </w:p>
          <w:p w14:paraId="297C0009" w14:textId="2CEE6200" w:rsidR="009F0E74" w:rsidRPr="001F767B" w:rsidRDefault="009F0E74" w:rsidP="001F767B">
            <w:pPr>
              <w:pStyle w:val="SingleSpacing"/>
              <w:rPr>
                <w:sz w:val="24"/>
                <w:szCs w:val="24"/>
              </w:rPr>
            </w:pPr>
          </w:p>
        </w:tc>
      </w:tr>
    </w:tbl>
    <w:p w14:paraId="25BAD24A" w14:textId="6729B9DC" w:rsidR="009F0E74" w:rsidRPr="00066108" w:rsidRDefault="009F0E74">
      <w:pPr>
        <w:pStyle w:val="NoSpacing"/>
      </w:pPr>
    </w:p>
    <w:p w14:paraId="6C482607" w14:textId="3CA55C03" w:rsidR="00066108" w:rsidRPr="00B228B5" w:rsidRDefault="00B228B5" w:rsidP="00066108">
      <w:pPr>
        <w:pStyle w:val="SignatureBlock"/>
        <w:tabs>
          <w:tab w:val="left" w:pos="360"/>
        </w:tabs>
        <w:spacing w:line="480" w:lineRule="auto"/>
        <w:ind w:left="0"/>
        <w:rPr>
          <w:rFonts w:ascii="Times New Roman" w:hAnsi="Times New Roman"/>
          <w:bCs/>
          <w:iCs/>
          <w:sz w:val="24"/>
          <w:szCs w:val="24"/>
        </w:rPr>
      </w:pPr>
      <w:r w:rsidRPr="00B228B5">
        <w:rPr>
          <w:rFonts w:ascii="Times New Roman" w:hAnsi="Times New Roman"/>
          <w:b/>
          <w:iCs/>
          <w:sz w:val="24"/>
          <w:szCs w:val="24"/>
        </w:rPr>
        <w:t xml:space="preserve">TO THE COURT AND THE PROSECUTION, PLEASE TAKE NOTICE </w:t>
      </w:r>
      <w:r w:rsidRPr="00B228B5">
        <w:rPr>
          <w:rFonts w:ascii="Times New Roman" w:hAnsi="Times New Roman"/>
          <w:bCs/>
          <w:iCs/>
          <w:sz w:val="24"/>
          <w:szCs w:val="24"/>
        </w:rPr>
        <w:t>that Defendant moves the Court for an order prohibiting the Prosecution from using gang predicates</w:t>
      </w:r>
      <w:r>
        <w:rPr>
          <w:rFonts w:ascii="Times New Roman" w:hAnsi="Times New Roman"/>
          <w:bCs/>
          <w:iCs/>
          <w:sz w:val="24"/>
          <w:szCs w:val="24"/>
        </w:rPr>
        <w:t xml:space="preserve"> </w:t>
      </w:r>
      <w:bookmarkStart w:id="0" w:name="_Hlk92633276"/>
      <w:r>
        <w:rPr>
          <w:rFonts w:ascii="Times New Roman" w:hAnsi="Times New Roman"/>
          <w:bCs/>
          <w:iCs/>
          <w:sz w:val="24"/>
          <w:szCs w:val="24"/>
        </w:rPr>
        <w:t>unless the predicates are properly established under current law as amended by Assembly Bill 333</w:t>
      </w:r>
      <w:bookmarkEnd w:id="0"/>
      <w:r w:rsidRPr="00B228B5">
        <w:rPr>
          <w:rFonts w:ascii="Times New Roman" w:hAnsi="Times New Roman"/>
          <w:bCs/>
          <w:iCs/>
          <w:sz w:val="24"/>
          <w:szCs w:val="24"/>
        </w:rPr>
        <w:t>.</w:t>
      </w:r>
    </w:p>
    <w:p w14:paraId="26E7CBE9" w14:textId="6CF144E2" w:rsidR="00066108" w:rsidRPr="00F27F0C" w:rsidRDefault="00B228B5" w:rsidP="00066108">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00066108" w:rsidRPr="00F27F0C">
        <w:rPr>
          <w:rFonts w:ascii="Times New Roman" w:hAnsi="Times New Roman"/>
          <w:iCs/>
          <w:sz w:val="24"/>
          <w:szCs w:val="24"/>
        </w:rPr>
        <w:t xml:space="preserve">This motion is made on the grounds that such evidence would be irrelevant and more prejudicial than probative. </w:t>
      </w:r>
    </w:p>
    <w:p w14:paraId="336C495C" w14:textId="46F87368" w:rsidR="00066108" w:rsidRDefault="00066108" w:rsidP="00066108">
      <w:pPr>
        <w:pStyle w:val="SignatureBlock"/>
        <w:widowControl w:val="0"/>
        <w:tabs>
          <w:tab w:val="left" w:pos="360"/>
        </w:tabs>
        <w:spacing w:line="480" w:lineRule="auto"/>
        <w:ind w:left="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844F28">
        <w:rPr>
          <w:rFonts w:ascii="Times New Roman" w:hAnsi="Times New Roman"/>
          <w:noProof/>
          <w:sz w:val="24"/>
          <w:szCs w:val="24"/>
        </w:rPr>
        <w:t>January 9, 2022</w:t>
      </w:r>
      <w:r>
        <w:rPr>
          <w:rFonts w:ascii="Times New Roman" w:hAnsi="Times New Roman"/>
          <w:sz w:val="24"/>
          <w:szCs w:val="24"/>
        </w:rPr>
        <w:fldChar w:fldCharType="end"/>
      </w:r>
    </w:p>
    <w:tbl>
      <w:tblPr>
        <w:tblW w:w="0" w:type="auto"/>
        <w:jc w:val="right"/>
        <w:tblLayout w:type="fixed"/>
        <w:tblCellMar>
          <w:left w:w="0" w:type="dxa"/>
          <w:right w:w="0" w:type="dxa"/>
        </w:tblCellMar>
        <w:tblLook w:val="04A0" w:firstRow="1" w:lastRow="0" w:firstColumn="1" w:lastColumn="0" w:noHBand="0" w:noVBand="1"/>
      </w:tblPr>
      <w:tblGrid>
        <w:gridCol w:w="540"/>
        <w:gridCol w:w="3780"/>
      </w:tblGrid>
      <w:tr w:rsidR="00066108" w14:paraId="49C73939" w14:textId="77777777" w:rsidTr="003E78F1">
        <w:trPr>
          <w:cantSplit/>
          <w:jc w:val="right"/>
        </w:trPr>
        <w:tc>
          <w:tcPr>
            <w:tcW w:w="540" w:type="dxa"/>
          </w:tcPr>
          <w:p w14:paraId="5C471B12"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p>
          <w:p w14:paraId="2EE67AC6"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r>
              <w:rPr>
                <w:rFonts w:ascii="Times New Roman" w:hAnsi="Times New Roman"/>
                <w:sz w:val="24"/>
                <w:szCs w:val="24"/>
              </w:rPr>
              <w:t xml:space="preserve"> </w:t>
            </w:r>
          </w:p>
        </w:tc>
        <w:tc>
          <w:tcPr>
            <w:tcW w:w="3780" w:type="dxa"/>
            <w:tcBorders>
              <w:top w:val="nil"/>
              <w:left w:val="nil"/>
              <w:bottom w:val="single" w:sz="4" w:space="0" w:color="auto"/>
              <w:right w:val="nil"/>
            </w:tcBorders>
          </w:tcPr>
          <w:p w14:paraId="5B00D3B9"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p>
        </w:tc>
      </w:tr>
      <w:tr w:rsidR="00066108" w14:paraId="3461D220" w14:textId="77777777" w:rsidTr="003E78F1">
        <w:trPr>
          <w:cantSplit/>
          <w:trHeight w:val="728"/>
          <w:jc w:val="right"/>
        </w:trPr>
        <w:tc>
          <w:tcPr>
            <w:tcW w:w="540" w:type="dxa"/>
            <w:hideMark/>
          </w:tcPr>
          <w:p w14:paraId="7AEB1173"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r>
              <w:rPr>
                <w:rFonts w:ascii="Times New Roman" w:hAnsi="Times New Roman"/>
                <w:sz w:val="24"/>
                <w:szCs w:val="24"/>
              </w:rPr>
              <w:t>By</w:t>
            </w:r>
          </w:p>
        </w:tc>
        <w:tc>
          <w:tcPr>
            <w:tcW w:w="3780" w:type="dxa"/>
          </w:tcPr>
          <w:p w14:paraId="27096F80" w14:textId="2A0F33D1"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r>
              <w:rPr>
                <w:rFonts w:ascii="Times New Roman" w:hAnsi="Times New Roman"/>
                <w:sz w:val="24"/>
                <w:szCs w:val="24"/>
              </w:rPr>
              <w:t xml:space="preserve">, </w:t>
            </w:r>
          </w:p>
          <w:p w14:paraId="30074BC1" w14:textId="4CD892A8"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r>
              <w:rPr>
                <w:rFonts w:ascii="Times New Roman" w:hAnsi="Times New Roman"/>
                <w:sz w:val="24"/>
                <w:szCs w:val="24"/>
              </w:rPr>
              <w:t>Attorney</w:t>
            </w:r>
            <w:r w:rsidR="00D904DA">
              <w:rPr>
                <w:rFonts w:ascii="Times New Roman" w:hAnsi="Times New Roman"/>
                <w:sz w:val="24"/>
                <w:szCs w:val="24"/>
              </w:rPr>
              <w:t xml:space="preserve"> for Defendant</w:t>
            </w:r>
            <w:r>
              <w:rPr>
                <w:rFonts w:ascii="Times New Roman" w:hAnsi="Times New Roman"/>
                <w:sz w:val="24"/>
                <w:szCs w:val="24"/>
              </w:rPr>
              <w:t xml:space="preserve"> </w:t>
            </w:r>
          </w:p>
          <w:p w14:paraId="22F2052E" w14:textId="77777777"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p>
          <w:p w14:paraId="39BD75ED" w14:textId="77777777"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p>
        </w:tc>
      </w:tr>
    </w:tbl>
    <w:p w14:paraId="568FEE33" w14:textId="77777777" w:rsidR="00844F28" w:rsidRDefault="00844F28">
      <w:pPr>
        <w:rPr>
          <w:rFonts w:ascii="Times New Roman" w:eastAsia="Times New Roman" w:hAnsi="Times New Roman" w:cs="Times New Roman"/>
          <w:b/>
          <w:sz w:val="24"/>
          <w:szCs w:val="24"/>
          <w:lang w:eastAsia="en-US"/>
        </w:rPr>
      </w:pPr>
      <w:r>
        <w:rPr>
          <w:rFonts w:ascii="Times New Roman" w:hAnsi="Times New Roman"/>
          <w:b/>
          <w:sz w:val="24"/>
          <w:szCs w:val="24"/>
        </w:rPr>
        <w:br w:type="page"/>
      </w:r>
    </w:p>
    <w:p w14:paraId="2D7E048A" w14:textId="3F19A9B2" w:rsidR="00066108" w:rsidRPr="000B305F" w:rsidRDefault="00066108" w:rsidP="00066108">
      <w:pPr>
        <w:pStyle w:val="SignatureBlock"/>
        <w:tabs>
          <w:tab w:val="left" w:pos="360"/>
        </w:tabs>
        <w:spacing w:line="480" w:lineRule="auto"/>
        <w:ind w:left="0"/>
        <w:jc w:val="center"/>
        <w:rPr>
          <w:rFonts w:ascii="Times New Roman" w:hAnsi="Times New Roman"/>
          <w:b/>
          <w:sz w:val="24"/>
          <w:szCs w:val="24"/>
        </w:rPr>
      </w:pPr>
      <w:r w:rsidRPr="000B305F">
        <w:rPr>
          <w:rFonts w:ascii="Times New Roman" w:hAnsi="Times New Roman"/>
          <w:b/>
          <w:sz w:val="24"/>
          <w:szCs w:val="24"/>
        </w:rPr>
        <w:lastRenderedPageBreak/>
        <w:t>POINTS, AUTHORITIES, AND ARGUMENT</w:t>
      </w:r>
    </w:p>
    <w:p w14:paraId="60FD6099" w14:textId="5E71C56D" w:rsidR="00B228B5" w:rsidRPr="00B228B5" w:rsidRDefault="00066108"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00B228B5" w:rsidRPr="00B228B5">
        <w:rPr>
          <w:rFonts w:ascii="Times New Roman" w:hAnsi="Times New Roman"/>
          <w:iCs/>
          <w:sz w:val="24"/>
          <w:szCs w:val="24"/>
        </w:rPr>
        <w:t xml:space="preserve">Assembly Bill 333, effective January 1, 2022, created new restrictions on how </w:t>
      </w:r>
      <w:r w:rsidR="00B228B5" w:rsidRPr="00B228B5">
        <w:rPr>
          <w:rFonts w:ascii="Times New Roman" w:hAnsi="Times New Roman"/>
          <w:i/>
          <w:iCs/>
          <w:sz w:val="24"/>
          <w:szCs w:val="24"/>
        </w:rPr>
        <w:t>Penal Code §186.22</w:t>
      </w:r>
      <w:r w:rsidR="00B228B5">
        <w:rPr>
          <w:rFonts w:ascii="Times New Roman" w:hAnsi="Times New Roman"/>
          <w:iCs/>
          <w:sz w:val="24"/>
          <w:szCs w:val="24"/>
        </w:rPr>
        <w:t xml:space="preserve"> </w:t>
      </w:r>
      <w:r w:rsidR="00B228B5" w:rsidRPr="00B228B5">
        <w:rPr>
          <w:rFonts w:ascii="Times New Roman" w:hAnsi="Times New Roman"/>
          <w:iCs/>
          <w:sz w:val="24"/>
          <w:szCs w:val="24"/>
        </w:rPr>
        <w:t xml:space="preserve">gang enhancements can be proven. Most importantly, it added </w:t>
      </w:r>
      <w:r w:rsidR="00B228B5" w:rsidRPr="00B228B5">
        <w:rPr>
          <w:rFonts w:ascii="Times New Roman" w:hAnsi="Times New Roman"/>
          <w:i/>
          <w:iCs/>
          <w:sz w:val="24"/>
          <w:szCs w:val="24"/>
        </w:rPr>
        <w:t>Penal Code 186.22(e)(2)</w:t>
      </w:r>
      <w:r w:rsidR="00B228B5" w:rsidRPr="00B228B5">
        <w:rPr>
          <w:rFonts w:ascii="Times New Roman" w:hAnsi="Times New Roman"/>
          <w:iCs/>
          <w:sz w:val="24"/>
          <w:szCs w:val="24"/>
        </w:rPr>
        <w:t xml:space="preserve">, which provides that “The currently charged offense shall not be used to establish the pattern of criminal gang activity.”  AB 333 also removed looting, vandalism, and identity theft from the crimes that define a pattern of criminal gang activity under </w:t>
      </w:r>
      <w:r w:rsidR="00B228B5" w:rsidRPr="00B228B5">
        <w:rPr>
          <w:rFonts w:ascii="Times New Roman" w:hAnsi="Times New Roman"/>
          <w:i/>
          <w:iCs/>
          <w:sz w:val="24"/>
          <w:szCs w:val="24"/>
        </w:rPr>
        <w:t>Penal Code §186.2(e)(1)</w:t>
      </w:r>
      <w:r w:rsidR="00B228B5" w:rsidRPr="00B228B5">
        <w:rPr>
          <w:rFonts w:ascii="Times New Roman" w:hAnsi="Times New Roman"/>
          <w:iCs/>
          <w:sz w:val="24"/>
          <w:szCs w:val="24"/>
        </w:rPr>
        <w:t>, and it added the requirement that “the offenses commonly benefited a criminal street gang, and the common benefit of the offense is more than reputational.” (</w:t>
      </w:r>
      <w:r w:rsidR="00B228B5" w:rsidRPr="00B228B5">
        <w:rPr>
          <w:rFonts w:ascii="Times New Roman" w:hAnsi="Times New Roman"/>
          <w:i/>
          <w:iCs/>
          <w:sz w:val="24"/>
          <w:szCs w:val="24"/>
        </w:rPr>
        <w:t>id.</w:t>
      </w:r>
      <w:r w:rsidR="00B228B5" w:rsidRPr="00B228B5">
        <w:rPr>
          <w:rFonts w:ascii="Times New Roman" w:hAnsi="Times New Roman"/>
          <w:iCs/>
          <w:sz w:val="24"/>
          <w:szCs w:val="24"/>
        </w:rPr>
        <w:t>)</w:t>
      </w:r>
    </w:p>
    <w:p w14:paraId="21DA9958" w14:textId="33DA74AA"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
          <w:iCs/>
          <w:sz w:val="24"/>
          <w:szCs w:val="24"/>
        </w:rPr>
        <w:tab/>
      </w:r>
      <w:r w:rsidRPr="00B228B5">
        <w:rPr>
          <w:rFonts w:ascii="Times New Roman" w:hAnsi="Times New Roman"/>
          <w:i/>
          <w:iCs/>
          <w:sz w:val="24"/>
          <w:szCs w:val="24"/>
        </w:rPr>
        <w:t>Penal Code §186.22(e)(1)</w:t>
      </w:r>
      <w:r w:rsidRPr="00B228B5">
        <w:rPr>
          <w:rFonts w:ascii="Times New Roman" w:hAnsi="Times New Roman"/>
          <w:iCs/>
          <w:sz w:val="24"/>
          <w:szCs w:val="24"/>
        </w:rPr>
        <w:t xml:space="preserve"> includes the provision that “at least one of these offenses occurred after the effective date of this chapter,” which is January 1, 2022.</w:t>
      </w:r>
    </w:p>
    <w:p w14:paraId="69BD3FDC" w14:textId="5EBA79B1"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The Prosecution appears to be poised to introduce gang predicates that were established prior to the effective date of AB 333.  This would be improper for multiple reasons.</w:t>
      </w:r>
    </w:p>
    <w:p w14:paraId="0991C49D" w14:textId="6EC6DD08"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 xml:space="preserve">First, the </w:t>
      </w:r>
      <w:r>
        <w:rPr>
          <w:rFonts w:ascii="Times New Roman" w:hAnsi="Times New Roman"/>
          <w:iCs/>
          <w:sz w:val="24"/>
          <w:szCs w:val="24"/>
        </w:rPr>
        <w:t xml:space="preserve">predicate </w:t>
      </w:r>
      <w:r w:rsidRPr="00B228B5">
        <w:rPr>
          <w:rFonts w:ascii="Times New Roman" w:hAnsi="Times New Roman"/>
          <w:iCs/>
          <w:sz w:val="24"/>
          <w:szCs w:val="24"/>
        </w:rPr>
        <w:t>defendant’s alleged gang membership may have been established by looting, vandalism, or identity theft, which are no longer gang crimes.</w:t>
      </w:r>
    </w:p>
    <w:p w14:paraId="361A9D1B" w14:textId="5512FE17"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 xml:space="preserve">Second, the </w:t>
      </w:r>
      <w:r>
        <w:rPr>
          <w:rFonts w:ascii="Times New Roman" w:hAnsi="Times New Roman"/>
          <w:iCs/>
          <w:sz w:val="24"/>
          <w:szCs w:val="24"/>
        </w:rPr>
        <w:t xml:space="preserve">predicate </w:t>
      </w:r>
      <w:r w:rsidRPr="00B228B5">
        <w:rPr>
          <w:rFonts w:ascii="Times New Roman" w:hAnsi="Times New Roman"/>
          <w:iCs/>
          <w:sz w:val="24"/>
          <w:szCs w:val="24"/>
        </w:rPr>
        <w:t>defendant’s alleged gang membership may have been established using the offense for which the defendant was charged.</w:t>
      </w:r>
    </w:p>
    <w:p w14:paraId="35742F38" w14:textId="6B97AEEA"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Third, the</w:t>
      </w:r>
      <w:r>
        <w:rPr>
          <w:rFonts w:ascii="Times New Roman" w:hAnsi="Times New Roman"/>
          <w:iCs/>
          <w:sz w:val="24"/>
          <w:szCs w:val="24"/>
        </w:rPr>
        <w:t xml:space="preserve"> predicate</w:t>
      </w:r>
      <w:r w:rsidRPr="00B228B5">
        <w:rPr>
          <w:rFonts w:ascii="Times New Roman" w:hAnsi="Times New Roman"/>
          <w:iCs/>
          <w:sz w:val="24"/>
          <w:szCs w:val="24"/>
        </w:rPr>
        <w:t xml:space="preserve"> defendant’s alleged gang membership may have been established using “offenses [that do not] commonly benefited a criminal street gang…” (</w:t>
      </w:r>
      <w:r w:rsidRPr="00B228B5">
        <w:rPr>
          <w:rFonts w:ascii="Times New Roman" w:hAnsi="Times New Roman"/>
          <w:i/>
          <w:iCs/>
          <w:sz w:val="24"/>
          <w:szCs w:val="24"/>
        </w:rPr>
        <w:t>Penal Code §186.22(e)(1)</w:t>
      </w:r>
      <w:r w:rsidRPr="00B228B5">
        <w:rPr>
          <w:rFonts w:ascii="Times New Roman" w:hAnsi="Times New Roman"/>
          <w:iCs/>
          <w:sz w:val="24"/>
          <w:szCs w:val="24"/>
        </w:rPr>
        <w:t>)</w:t>
      </w:r>
    </w:p>
    <w:p w14:paraId="0205D190" w14:textId="1E57F475"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 xml:space="preserve">Fourth, the </w:t>
      </w:r>
      <w:r>
        <w:rPr>
          <w:rFonts w:ascii="Times New Roman" w:hAnsi="Times New Roman"/>
          <w:iCs/>
          <w:sz w:val="24"/>
          <w:szCs w:val="24"/>
        </w:rPr>
        <w:t xml:space="preserve">predicate </w:t>
      </w:r>
      <w:r w:rsidRPr="00B228B5">
        <w:rPr>
          <w:rFonts w:ascii="Times New Roman" w:hAnsi="Times New Roman"/>
          <w:iCs/>
          <w:sz w:val="24"/>
          <w:szCs w:val="24"/>
        </w:rPr>
        <w:t>defendant’s alleged gang membership may have been established based on an offense allegedly committed with “the common benefit of the offense [not being] more than reputational”</w:t>
      </w:r>
      <w:r>
        <w:rPr>
          <w:rFonts w:ascii="Times New Roman" w:hAnsi="Times New Roman"/>
          <w:iCs/>
          <w:sz w:val="24"/>
          <w:szCs w:val="24"/>
        </w:rPr>
        <w:t xml:space="preserve"> </w:t>
      </w:r>
      <w:r w:rsidRPr="00B228B5">
        <w:rPr>
          <w:rFonts w:ascii="Times New Roman" w:hAnsi="Times New Roman"/>
          <w:iCs/>
          <w:sz w:val="24"/>
          <w:szCs w:val="24"/>
        </w:rPr>
        <w:t>(</w:t>
      </w:r>
      <w:r w:rsidRPr="00B228B5">
        <w:rPr>
          <w:rFonts w:ascii="Times New Roman" w:hAnsi="Times New Roman"/>
          <w:i/>
          <w:iCs/>
          <w:sz w:val="24"/>
          <w:szCs w:val="24"/>
        </w:rPr>
        <w:t>Penal Code §186.22(e)(1)</w:t>
      </w:r>
      <w:r w:rsidRPr="00B228B5">
        <w:rPr>
          <w:rFonts w:ascii="Times New Roman" w:hAnsi="Times New Roman"/>
          <w:iCs/>
          <w:sz w:val="24"/>
          <w:szCs w:val="24"/>
        </w:rPr>
        <w:t xml:space="preserve">).  Under previous law, “Expert opinion that </w:t>
      </w:r>
      <w:r w:rsidRPr="00B228B5">
        <w:rPr>
          <w:rFonts w:ascii="Times New Roman" w:hAnsi="Times New Roman"/>
          <w:iCs/>
          <w:sz w:val="24"/>
          <w:szCs w:val="24"/>
        </w:rPr>
        <w:lastRenderedPageBreak/>
        <w:t>particular criminal conduct benefited a gang by enhancing its reputation for viciousness can be sufficient to raise the inference that the conduct was committed for the benefit of a criminal street gang” (</w:t>
      </w:r>
      <w:r w:rsidRPr="00B228B5">
        <w:rPr>
          <w:rFonts w:ascii="Times New Roman" w:hAnsi="Times New Roman"/>
          <w:i/>
          <w:iCs/>
          <w:sz w:val="24"/>
          <w:szCs w:val="24"/>
        </w:rPr>
        <w:t>People v. Albillar</w:t>
      </w:r>
      <w:r w:rsidRPr="00B228B5">
        <w:rPr>
          <w:rFonts w:ascii="Times New Roman" w:hAnsi="Times New Roman"/>
          <w:iCs/>
          <w:sz w:val="24"/>
          <w:szCs w:val="24"/>
        </w:rPr>
        <w:t xml:space="preserve"> (2010) 51 Cal.4</w:t>
      </w:r>
      <w:r w:rsidRPr="00B228B5">
        <w:rPr>
          <w:rFonts w:ascii="Times New Roman" w:hAnsi="Times New Roman"/>
          <w:iCs/>
          <w:sz w:val="24"/>
          <w:szCs w:val="24"/>
          <w:vertAlign w:val="superscript"/>
        </w:rPr>
        <w:t>th</w:t>
      </w:r>
      <w:r w:rsidRPr="00B228B5">
        <w:rPr>
          <w:rFonts w:ascii="Times New Roman" w:hAnsi="Times New Roman"/>
          <w:iCs/>
          <w:sz w:val="24"/>
          <w:szCs w:val="24"/>
        </w:rPr>
        <w:t xml:space="preserve"> 47, quoting </w:t>
      </w:r>
      <w:r w:rsidRPr="00B228B5">
        <w:rPr>
          <w:rFonts w:ascii="Times New Roman" w:hAnsi="Times New Roman"/>
          <w:i/>
          <w:iCs/>
          <w:sz w:val="24"/>
          <w:szCs w:val="24"/>
        </w:rPr>
        <w:t>People v. Vazquez</w:t>
      </w:r>
      <w:r w:rsidRPr="00B228B5">
        <w:rPr>
          <w:rFonts w:ascii="Times New Roman" w:hAnsi="Times New Roman"/>
          <w:iCs/>
          <w:sz w:val="24"/>
          <w:szCs w:val="24"/>
        </w:rPr>
        <w:t xml:space="preserve"> (2009) 178 Cal.App.4</w:t>
      </w:r>
      <w:r w:rsidRPr="00B228B5">
        <w:rPr>
          <w:rFonts w:ascii="Times New Roman" w:hAnsi="Times New Roman"/>
          <w:iCs/>
          <w:sz w:val="24"/>
          <w:szCs w:val="24"/>
          <w:vertAlign w:val="superscript"/>
        </w:rPr>
        <w:t>th</w:t>
      </w:r>
      <w:r w:rsidRPr="00B228B5">
        <w:rPr>
          <w:rFonts w:ascii="Times New Roman" w:hAnsi="Times New Roman"/>
          <w:iCs/>
          <w:sz w:val="24"/>
          <w:szCs w:val="24"/>
        </w:rPr>
        <w:t xml:space="preserve"> 347, 354, punctuation omitted).  However, an increase in reputation alone is no longer the proper basis for crime to be elevated to a “gang crime.” (See also </w:t>
      </w:r>
      <w:r w:rsidRPr="00B228B5">
        <w:rPr>
          <w:rFonts w:ascii="Times New Roman" w:hAnsi="Times New Roman"/>
          <w:i/>
          <w:iCs/>
          <w:sz w:val="24"/>
          <w:szCs w:val="24"/>
        </w:rPr>
        <w:t>People v. Ramirez</w:t>
      </w:r>
      <w:r w:rsidRPr="00B228B5">
        <w:rPr>
          <w:rFonts w:ascii="Times New Roman" w:hAnsi="Times New Roman"/>
          <w:iCs/>
          <w:sz w:val="24"/>
          <w:szCs w:val="24"/>
        </w:rPr>
        <w:t xml:space="preserve"> (2021) 72 Cal.App.5</w:t>
      </w:r>
      <w:r w:rsidRPr="00B228B5">
        <w:rPr>
          <w:rFonts w:ascii="Times New Roman" w:hAnsi="Times New Roman"/>
          <w:iCs/>
          <w:sz w:val="24"/>
          <w:szCs w:val="24"/>
          <w:vertAlign w:val="superscript"/>
        </w:rPr>
        <w:t>th</w:t>
      </w:r>
      <w:r w:rsidRPr="00B228B5">
        <w:rPr>
          <w:rFonts w:ascii="Times New Roman" w:hAnsi="Times New Roman"/>
          <w:iCs/>
          <w:sz w:val="24"/>
          <w:szCs w:val="24"/>
        </w:rPr>
        <w:t xml:space="preserve"> 550).</w:t>
      </w:r>
    </w:p>
    <w:p w14:paraId="5C662DCF" w14:textId="028F35E5"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Finally, the predicates the Prosecution appears to be prepared to offer appear to not include “at least one [gang offense that] occurred after the effective date of this chapter,” which is January 1, 2022. (</w:t>
      </w:r>
      <w:r w:rsidRPr="00B228B5">
        <w:rPr>
          <w:rFonts w:ascii="Times New Roman" w:hAnsi="Times New Roman"/>
          <w:i/>
          <w:iCs/>
          <w:sz w:val="24"/>
          <w:szCs w:val="24"/>
        </w:rPr>
        <w:t>Penal Code §186.22</w:t>
      </w:r>
      <w:r w:rsidRPr="00B228B5">
        <w:rPr>
          <w:rFonts w:ascii="Times New Roman" w:hAnsi="Times New Roman"/>
          <w:iCs/>
          <w:sz w:val="24"/>
          <w:szCs w:val="24"/>
        </w:rPr>
        <w:t>)</w:t>
      </w:r>
    </w:p>
    <w:p w14:paraId="0C7C1E72" w14:textId="3A8A63A5" w:rsidR="00B228B5" w:rsidRPr="00B228B5" w:rsidRDefault="00B228B5" w:rsidP="00B228B5">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Pr="00B228B5">
        <w:rPr>
          <w:rFonts w:ascii="Times New Roman" w:hAnsi="Times New Roman"/>
          <w:iCs/>
          <w:sz w:val="24"/>
          <w:szCs w:val="24"/>
        </w:rPr>
        <w:t xml:space="preserve">Should the Prosecution attempt to offer any gang predicate in this matter, the Defense requests a hearing outside the presence of the jury pursuant to </w:t>
      </w:r>
      <w:r w:rsidRPr="00B228B5">
        <w:rPr>
          <w:rFonts w:ascii="Times New Roman" w:hAnsi="Times New Roman"/>
          <w:i/>
          <w:iCs/>
          <w:sz w:val="24"/>
          <w:szCs w:val="24"/>
        </w:rPr>
        <w:fldChar w:fldCharType="begin"/>
      </w:r>
      <w:r w:rsidRPr="00B228B5">
        <w:rPr>
          <w:rFonts w:ascii="Times New Roman" w:hAnsi="Times New Roman"/>
          <w:iCs/>
          <w:sz w:val="24"/>
          <w:szCs w:val="24"/>
        </w:rPr>
        <w:instrText xml:space="preserve"> TA \l "Evidence Code §402" \s "A;O;0;dabmci_4787ae287f9a4eeb856461ad721948ad_11;NFE6D02E082B811D8BE40B2081C49D94B;dabmci_db4fdeba6dfe4df8903e99e2601a983a;4;S;</w:instrText>
      </w:r>
      <w:r w:rsidRPr="00B228B5">
        <w:rPr>
          <w:rFonts w:ascii="Times New Roman" w:hAnsi="Times New Roman"/>
          <w:i/>
          <w:iCs/>
          <w:sz w:val="24"/>
          <w:szCs w:val="24"/>
        </w:rPr>
        <w:instrText>Evidence Code §402</w:instrText>
      </w:r>
      <w:r w:rsidRPr="00B228B5">
        <w:rPr>
          <w:rFonts w:ascii="Times New Roman" w:hAnsi="Times New Roman"/>
          <w:iCs/>
          <w:sz w:val="24"/>
          <w:szCs w:val="24"/>
        </w:rPr>
        <w:instrText xml:space="preserve">" \c 5 </w:instrText>
      </w:r>
      <w:r w:rsidRPr="00B228B5">
        <w:rPr>
          <w:rFonts w:ascii="Times New Roman" w:hAnsi="Times New Roman"/>
          <w:i/>
          <w:iCs/>
          <w:sz w:val="24"/>
          <w:szCs w:val="24"/>
        </w:rPr>
        <w:fldChar w:fldCharType="end"/>
      </w:r>
      <w:r w:rsidRPr="00B228B5">
        <w:rPr>
          <w:rFonts w:ascii="Times New Roman" w:hAnsi="Times New Roman"/>
          <w:i/>
          <w:iCs/>
          <w:sz w:val="24"/>
          <w:szCs w:val="24"/>
        </w:rPr>
        <w:t>Evidence Code §402</w:t>
      </w:r>
      <w:r w:rsidRPr="00B228B5">
        <w:rPr>
          <w:rFonts w:ascii="Times New Roman" w:hAnsi="Times New Roman"/>
          <w:iCs/>
          <w:sz w:val="24"/>
          <w:szCs w:val="24"/>
        </w:rPr>
        <w:t xml:space="preserve"> to establish that each proposed predicate:</w:t>
      </w:r>
    </w:p>
    <w:p w14:paraId="321674D4" w14:textId="77777777" w:rsidR="00B228B5" w:rsidRPr="00B228B5" w:rsidRDefault="00B228B5" w:rsidP="00B228B5">
      <w:pPr>
        <w:pStyle w:val="SignatureBlock"/>
        <w:numPr>
          <w:ilvl w:val="1"/>
          <w:numId w:val="11"/>
        </w:numPr>
        <w:tabs>
          <w:tab w:val="left" w:pos="360"/>
        </w:tabs>
        <w:spacing w:line="480" w:lineRule="auto"/>
        <w:rPr>
          <w:rFonts w:ascii="Times New Roman" w:hAnsi="Times New Roman"/>
          <w:iCs/>
          <w:sz w:val="24"/>
          <w:szCs w:val="24"/>
        </w:rPr>
      </w:pPr>
      <w:r w:rsidRPr="00B228B5">
        <w:rPr>
          <w:rFonts w:ascii="Times New Roman" w:hAnsi="Times New Roman"/>
          <w:iCs/>
          <w:sz w:val="24"/>
          <w:szCs w:val="24"/>
        </w:rPr>
        <w:t>Was in no way established by allegations of looting, vandalism, or identity theft.</w:t>
      </w:r>
    </w:p>
    <w:p w14:paraId="228CBFDC" w14:textId="77777777" w:rsidR="00B228B5" w:rsidRPr="00B228B5" w:rsidRDefault="00B228B5" w:rsidP="00B228B5">
      <w:pPr>
        <w:pStyle w:val="SignatureBlock"/>
        <w:numPr>
          <w:ilvl w:val="1"/>
          <w:numId w:val="11"/>
        </w:numPr>
        <w:tabs>
          <w:tab w:val="left" w:pos="360"/>
        </w:tabs>
        <w:spacing w:line="480" w:lineRule="auto"/>
        <w:rPr>
          <w:rFonts w:ascii="Times New Roman" w:hAnsi="Times New Roman"/>
          <w:iCs/>
          <w:sz w:val="24"/>
          <w:szCs w:val="24"/>
        </w:rPr>
      </w:pPr>
      <w:r w:rsidRPr="00B228B5">
        <w:rPr>
          <w:rFonts w:ascii="Times New Roman" w:hAnsi="Times New Roman"/>
          <w:iCs/>
          <w:sz w:val="24"/>
          <w:szCs w:val="24"/>
        </w:rPr>
        <w:t>Was in no way established using the offense for which the defendant was charged.</w:t>
      </w:r>
    </w:p>
    <w:p w14:paraId="0CA92268" w14:textId="77777777" w:rsidR="00B228B5" w:rsidRPr="00B228B5" w:rsidRDefault="00B228B5" w:rsidP="00B228B5">
      <w:pPr>
        <w:pStyle w:val="SignatureBlock"/>
        <w:numPr>
          <w:ilvl w:val="1"/>
          <w:numId w:val="11"/>
        </w:numPr>
        <w:tabs>
          <w:tab w:val="left" w:pos="360"/>
        </w:tabs>
        <w:spacing w:line="480" w:lineRule="auto"/>
        <w:rPr>
          <w:rFonts w:ascii="Times New Roman" w:hAnsi="Times New Roman"/>
          <w:iCs/>
          <w:sz w:val="24"/>
          <w:szCs w:val="24"/>
        </w:rPr>
      </w:pPr>
      <w:r w:rsidRPr="00B228B5">
        <w:rPr>
          <w:rFonts w:ascii="Times New Roman" w:hAnsi="Times New Roman"/>
          <w:iCs/>
          <w:sz w:val="24"/>
          <w:szCs w:val="24"/>
        </w:rPr>
        <w:t>Was in no way established using “offenses [that do not] commonly benefited a criminal street gang…”</w:t>
      </w:r>
    </w:p>
    <w:p w14:paraId="71193D52" w14:textId="77777777" w:rsidR="00844F28" w:rsidRDefault="00B228B5" w:rsidP="00844F28">
      <w:pPr>
        <w:pStyle w:val="SignatureBlock"/>
        <w:numPr>
          <w:ilvl w:val="1"/>
          <w:numId w:val="11"/>
        </w:numPr>
        <w:tabs>
          <w:tab w:val="left" w:pos="360"/>
        </w:tabs>
        <w:spacing w:line="480" w:lineRule="auto"/>
        <w:rPr>
          <w:rFonts w:ascii="Times New Roman" w:hAnsi="Times New Roman"/>
          <w:iCs/>
          <w:sz w:val="24"/>
          <w:szCs w:val="24"/>
        </w:rPr>
      </w:pPr>
      <w:r w:rsidRPr="00B228B5">
        <w:rPr>
          <w:rFonts w:ascii="Times New Roman" w:hAnsi="Times New Roman"/>
          <w:iCs/>
          <w:sz w:val="24"/>
          <w:szCs w:val="24"/>
        </w:rPr>
        <w:t>Was in no way established using an offense in which “the common benefit of the offense is [nothing] more than reputational.</w:t>
      </w:r>
      <w:r w:rsidR="00844F28">
        <w:rPr>
          <w:rFonts w:ascii="Times New Roman" w:hAnsi="Times New Roman"/>
          <w:iCs/>
          <w:sz w:val="24"/>
          <w:szCs w:val="24"/>
        </w:rPr>
        <w:t>.</w:t>
      </w:r>
      <w:r w:rsidRPr="00B228B5">
        <w:rPr>
          <w:rFonts w:ascii="Times New Roman" w:hAnsi="Times New Roman"/>
          <w:iCs/>
          <w:sz w:val="24"/>
          <w:szCs w:val="24"/>
        </w:rPr>
        <w:t>.”</w:t>
      </w:r>
    </w:p>
    <w:p w14:paraId="46CC2781" w14:textId="6AB200E1" w:rsidR="008919A5" w:rsidRDefault="00B228B5" w:rsidP="00844F28">
      <w:pPr>
        <w:pStyle w:val="SignatureBlock"/>
        <w:numPr>
          <w:ilvl w:val="1"/>
          <w:numId w:val="11"/>
        </w:numPr>
        <w:tabs>
          <w:tab w:val="left" w:pos="360"/>
        </w:tabs>
        <w:spacing w:line="480" w:lineRule="auto"/>
        <w:rPr>
          <w:rFonts w:ascii="Times New Roman" w:hAnsi="Times New Roman"/>
          <w:iCs/>
          <w:sz w:val="24"/>
          <w:szCs w:val="24"/>
        </w:rPr>
      </w:pPr>
      <w:r w:rsidRPr="00844F28">
        <w:rPr>
          <w:rFonts w:ascii="Times New Roman" w:hAnsi="Times New Roman"/>
          <w:iCs/>
          <w:sz w:val="24"/>
          <w:szCs w:val="24"/>
        </w:rPr>
        <w:t>Was not committed before January 1, 2022.</w:t>
      </w:r>
    </w:p>
    <w:p w14:paraId="49D89639" w14:textId="3D1D9A93" w:rsidR="00844F28" w:rsidRPr="00844F28" w:rsidRDefault="00844F28" w:rsidP="00844F28">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w:t>
      </w:r>
    </w:p>
    <w:sectPr w:rsidR="00844F28" w:rsidRPr="00844F28" w:rsidSect="005A7359">
      <w:headerReference w:type="default" r:id="rId8"/>
      <w:footerReference w:type="default"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D104" w14:textId="77777777" w:rsidR="00ED17EE" w:rsidRDefault="00ED17EE">
      <w:r>
        <w:separator/>
      </w:r>
    </w:p>
    <w:p w14:paraId="5B6C7FC3" w14:textId="77777777" w:rsidR="00ED17EE" w:rsidRDefault="00ED17EE"/>
  </w:endnote>
  <w:endnote w:type="continuationSeparator" w:id="0">
    <w:p w14:paraId="5B7E40D6" w14:textId="77777777" w:rsidR="00ED17EE" w:rsidRDefault="00ED17EE">
      <w:r>
        <w:continuationSeparator/>
      </w:r>
    </w:p>
    <w:p w14:paraId="158A4A4E" w14:textId="77777777" w:rsidR="00ED17EE" w:rsidRDefault="00ED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E300" w14:textId="0D5F88D9" w:rsidR="001F767B" w:rsidRDefault="001F767B" w:rsidP="001F767B">
    <w:pPr>
      <w:pStyle w:val="Footer"/>
      <w:pBdr>
        <w:bottom w:val="single" w:sz="6" w:space="1" w:color="auto"/>
      </w:pBdr>
      <w:jc w:val="center"/>
    </w:pPr>
  </w:p>
  <w:p w14:paraId="0B334A7A" w14:textId="6903CACB" w:rsidR="001F767B" w:rsidRPr="00066108" w:rsidRDefault="00B228B5" w:rsidP="00B228B5">
    <w:pPr>
      <w:tabs>
        <w:tab w:val="center" w:pos="4320"/>
        <w:tab w:val="right" w:pos="8640"/>
      </w:tabs>
      <w:spacing w:line="489" w:lineRule="exact"/>
      <w:ind w:firstLine="0"/>
      <w:jc w:val="center"/>
      <w:rPr>
        <w:rFonts w:ascii="Times New Roman" w:eastAsia="Times New Roman" w:hAnsi="Times New Roman" w:cs="Times New Roman"/>
        <w:bCs/>
        <w:sz w:val="24"/>
        <w:szCs w:val="24"/>
        <w:lang w:eastAsia="en-US"/>
      </w:rPr>
    </w:pPr>
    <w:r w:rsidRPr="00B228B5">
      <w:rPr>
        <w:rFonts w:ascii="Times New Roman" w:eastAsia="Times New Roman" w:hAnsi="Times New Roman" w:cs="Times New Roman"/>
        <w:bCs/>
        <w:sz w:val="24"/>
        <w:szCs w:val="24"/>
        <w:lang w:eastAsia="en-US"/>
      </w:rPr>
      <w:t>Prohibit Improper Gang Predicates</w:t>
    </w:r>
    <w:r>
      <w:rPr>
        <w:rFonts w:ascii="Times New Roman" w:eastAsia="Times New Roman" w:hAnsi="Times New Roman" w:cs="Times New Roman"/>
        <w:bCs/>
        <w:sz w:val="24"/>
        <w:szCs w:val="24"/>
        <w:lang w:eastAsia="en-US"/>
      </w:rPr>
      <w:t xml:space="preserve">                                                             </w:t>
    </w:r>
    <w:r w:rsidR="005A7359">
      <w:rPr>
        <w:sz w:val="24"/>
        <w:szCs w:val="24"/>
      </w:rPr>
      <w:t>Page</w:t>
    </w:r>
    <w:r w:rsidR="001F767B" w:rsidRPr="005A7359">
      <w:rPr>
        <w:sz w:val="24"/>
        <w:szCs w:val="24"/>
      </w:rPr>
      <w:t xml:space="preserve"> </w:t>
    </w:r>
    <w:r w:rsidR="001F767B" w:rsidRPr="005A7359">
      <w:rPr>
        <w:caps/>
        <w:sz w:val="24"/>
        <w:szCs w:val="24"/>
      </w:rPr>
      <w:fldChar w:fldCharType="begin"/>
    </w:r>
    <w:r w:rsidR="001F767B" w:rsidRPr="005A7359">
      <w:rPr>
        <w:sz w:val="24"/>
        <w:szCs w:val="24"/>
      </w:rPr>
      <w:instrText xml:space="preserve"> PAGE </w:instrText>
    </w:r>
    <w:r w:rsidR="001F767B" w:rsidRPr="005A7359">
      <w:rPr>
        <w:caps/>
        <w:sz w:val="24"/>
        <w:szCs w:val="24"/>
      </w:rPr>
      <w:fldChar w:fldCharType="separate"/>
    </w:r>
    <w:r w:rsidR="00066108">
      <w:rPr>
        <w:noProof/>
        <w:sz w:val="24"/>
        <w:szCs w:val="24"/>
      </w:rPr>
      <w:t>2</w:t>
    </w:r>
    <w:r w:rsidR="001F767B" w:rsidRPr="005A7359">
      <w:rPr>
        <w:caps/>
        <w:sz w:val="24"/>
        <w:szCs w:val="24"/>
      </w:rPr>
      <w:fldChar w:fldCharType="end"/>
    </w:r>
    <w:r w:rsidR="001F767B" w:rsidRPr="005A7359">
      <w:rPr>
        <w:sz w:val="24"/>
        <w:szCs w:val="24"/>
      </w:rPr>
      <w:t xml:space="preserve"> </w:t>
    </w:r>
    <w:r w:rsidR="005A7359">
      <w:rPr>
        <w:sz w:val="24"/>
        <w:szCs w:val="24"/>
      </w:rPr>
      <w:t>of</w:t>
    </w:r>
    <w:r w:rsidR="001F767B" w:rsidRPr="005A7359">
      <w:rPr>
        <w:sz w:val="24"/>
        <w:szCs w:val="24"/>
      </w:rPr>
      <w:t xml:space="preserve"> </w:t>
    </w:r>
    <w:r w:rsidR="001F767B" w:rsidRPr="005A7359">
      <w:rPr>
        <w:caps/>
        <w:sz w:val="24"/>
        <w:szCs w:val="24"/>
      </w:rPr>
      <w:fldChar w:fldCharType="begin"/>
    </w:r>
    <w:r w:rsidR="001F767B" w:rsidRPr="005A7359">
      <w:rPr>
        <w:sz w:val="24"/>
        <w:szCs w:val="24"/>
      </w:rPr>
      <w:instrText xml:space="preserve"> NUMPAGES  </w:instrText>
    </w:r>
    <w:r w:rsidR="001F767B" w:rsidRPr="005A7359">
      <w:rPr>
        <w:caps/>
        <w:sz w:val="24"/>
        <w:szCs w:val="24"/>
      </w:rPr>
      <w:fldChar w:fldCharType="separate"/>
    </w:r>
    <w:r w:rsidR="00066108">
      <w:rPr>
        <w:noProof/>
        <w:sz w:val="24"/>
        <w:szCs w:val="24"/>
      </w:rPr>
      <w:t>3</w:t>
    </w:r>
    <w:r w:rsidR="001F767B" w:rsidRPr="005A7359">
      <w:rPr>
        <w:cap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CFF6" w14:textId="77777777" w:rsidR="00ED17EE" w:rsidRDefault="00ED17EE">
      <w:r>
        <w:separator/>
      </w:r>
    </w:p>
    <w:p w14:paraId="6D7EEE40" w14:textId="77777777" w:rsidR="00ED17EE" w:rsidRDefault="00ED17EE"/>
  </w:footnote>
  <w:footnote w:type="continuationSeparator" w:id="0">
    <w:p w14:paraId="0AC8E796" w14:textId="77777777" w:rsidR="00ED17EE" w:rsidRDefault="00ED17EE">
      <w:r>
        <w:continuationSeparator/>
      </w:r>
    </w:p>
    <w:p w14:paraId="58692195" w14:textId="77777777" w:rsidR="00ED17EE" w:rsidRDefault="00ED1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CCEB" w14:textId="122AEE38" w:rsidR="009F0E74" w:rsidRDefault="001F767B">
    <w:pPr>
      <w:rPr>
        <w:color w:val="FFFFFF" w:themeColor="background1"/>
      </w:rPr>
    </w:pPr>
    <w:r>
      <w:rPr>
        <w:noProof/>
        <w:lang w:val="en-GB" w:eastAsia="en-GB"/>
      </w:rPr>
      <mc:AlternateContent>
        <mc:Choice Requires="wps">
          <w:drawing>
            <wp:anchor distT="0" distB="0" distL="114300" distR="114300" simplePos="0" relativeHeight="251661312" behindDoc="0" locked="0" layoutInCell="1" allowOverlap="1" wp14:anchorId="6367BB5E" wp14:editId="6923370E">
              <wp:simplePos x="0" y="0"/>
              <wp:positionH relativeFrom="column">
                <wp:posOffset>-723900</wp:posOffset>
              </wp:positionH>
              <wp:positionV relativeFrom="paragraph">
                <wp:posOffset>2543810</wp:posOffset>
              </wp:positionV>
              <wp:extent cx="566420" cy="6216015"/>
              <wp:effectExtent l="0" t="0" r="0" b="0"/>
              <wp:wrapThrough wrapText="bothSides">
                <wp:wrapPolygon edited="0">
                  <wp:start x="1453" y="0"/>
                  <wp:lineTo x="1453" y="21514"/>
                  <wp:lineTo x="18888" y="21514"/>
                  <wp:lineTo x="18888" y="0"/>
                  <wp:lineTo x="1453" y="0"/>
                </wp:wrapPolygon>
              </wp:wrapThrough>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621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4BEB" w14:textId="24796D46" w:rsidR="001F767B" w:rsidRPr="004A3A09" w:rsidRDefault="001F767B" w:rsidP="00B228B5">
                          <w:pPr>
                            <w:rPr>
                              <w:rFonts w:ascii="Arial" w:hAnsi="Arial" w:cs="Arial"/>
                              <w:sz w:val="16"/>
                              <w:szCs w:val="16"/>
                            </w:rPr>
                          </w:pP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B228B5">
                            <w:rPr>
                              <w:rFonts w:ascii="Arial" w:hAnsi="Arial" w:cs="Arial"/>
                              <w:noProof/>
                              <w:sz w:val="16"/>
                              <w:szCs w:val="16"/>
                            </w:rPr>
                            <w:t>prohibit improper gang predicates.docx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844F28">
                            <w:rPr>
                              <w:rFonts w:ascii="Arial" w:hAnsi="Arial" w:cs="Arial"/>
                              <w:noProof/>
                              <w:sz w:val="16"/>
                              <w:szCs w:val="16"/>
                            </w:rPr>
                            <w:t>1/9/2022</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BB5E" id="_x0000_t202" coordsize="21600,21600" o:spt="202" path="m,l,21600r21600,l21600,xe">
              <v:stroke joinstyle="miter"/>
              <v:path gradientshapeok="t" o:connecttype="rect"/>
            </v:shapetype>
            <v:shape id="Text Box 21" o:spid="_x0000_s1026" type="#_x0000_t202" style="position:absolute;left:0;text-align:left;margin-left:-57pt;margin-top:200.3pt;width:44.6pt;height:4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Fi3wEAAKQDAAAOAAAAZHJzL2Uyb0RvYy54bWysU9tu2zAMfR+wfxD0vviCxN2MOEXXosOA&#10;7gJ0/QBZlm1htqhRSuz8/Sg5TbPtrdiLIJH04Tnk8fZ6Hgd2UOg0mIpnq5QzZSQ02nQVf/px/+49&#10;Z84L04gBjKr4UTl+vXv7ZjvZUuXQw9AoZARiXDnZivfe2zJJnOzVKNwKrDKUbAFH4emJXdKgmAh9&#10;HJI8TYtkAmwsglTOUfRuSfJdxG9bJf23tnXKs6HixM3HE+NZhzPZbUXZobC9lica4hUsRqENNT1D&#10;3Qkv2B71P1CjlggOWr+SMCbQtlqqqIHUZOlfah57YVXUQsNx9jwm9/9g5dfDo/2OzM8fYaYFRhHO&#10;PoD86ZiB216YTt0gwtQr0VDjLIwsmawrT5+GUbvSBZB6+gINLVnsPUSgucUxTIV0MkKnBRzPQ1ez&#10;Z5KCm6JY55SRlCryrEizTWwhyuevLTr/ScHIwqXiSEuN6OLw4HxgI8rnktDMwL0ehrjYwfwRoMIQ&#10;iewD4YW6n+uZqoOKGpoj6UBYfEK+pks48ytiOJFNKu5+7QUqzobPhsbxIVuvg6/iY725CkrwMlNf&#10;ZoSRPZD7PGfL9dYvXtxb1F1PzZYFGLihEbY6qnshdqJOVoiiT7YNXrt8x6qXn2v3GwAA//8DAFBL&#10;AwQUAAYACAAAACEA9sxh/+MAAAANAQAADwAAAGRycy9kb3ducmV2LnhtbEyPTU+DQBCG7yb+h82Y&#10;eKMLLX4hS2M0NvHStKgHbws7ApGdRXZb6L93POlxMm/e93ny9Wx7ccTRd44UJIsYBFLtTEeNgrfX&#10;5+gWhA+ajO4doYITelgX52e5zoybaI/HMjSCS8hnWkEbwpBJ6esWrfYLNyDx79ONVgc+x0aaUU9c&#10;bnu5jONraXVHvNDqAR9brL/Kg1XwXm1P/X5YfcTd9LKbN9+78mnTKHV5MT/cgwg4h78w/OIzOhTM&#10;VLkDGS96BVGSpCwTFKS8A4Ij0TJlm4qzq5u7K5BFLv9bFD8AAAD//wMAUEsBAi0AFAAGAAgAAAAh&#10;ALaDOJL+AAAA4QEAABMAAAAAAAAAAAAAAAAAAAAAAFtDb250ZW50X1R5cGVzXS54bWxQSwECLQAU&#10;AAYACAAAACEAOP0h/9YAAACUAQAACwAAAAAAAAAAAAAAAAAvAQAAX3JlbHMvLnJlbHNQSwECLQAU&#10;AAYACAAAACEARVSRYt8BAACkAwAADgAAAAAAAAAAAAAAAAAuAgAAZHJzL2Uyb0RvYy54bWxQSwEC&#10;LQAUAAYACAAAACEA9sxh/+MAAAANAQAADwAAAAAAAAAAAAAAAAA5BAAAZHJzL2Rvd25yZXYueG1s&#10;UEsFBgAAAAAEAAQA8wAAAEkFAAAAAA==&#10;" filled="f" stroked="f">
              <v:textbox style="layout-flow:vertical;mso-layout-flow-alt:bottom-to-top">
                <w:txbxContent>
                  <w:p w14:paraId="4F474BEB" w14:textId="24796D46" w:rsidR="001F767B" w:rsidRPr="004A3A09" w:rsidRDefault="001F767B" w:rsidP="00B228B5">
                    <w:pPr>
                      <w:rPr>
                        <w:rFonts w:ascii="Arial" w:hAnsi="Arial" w:cs="Arial"/>
                        <w:sz w:val="16"/>
                        <w:szCs w:val="16"/>
                      </w:rPr>
                    </w:pP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B228B5">
                      <w:rPr>
                        <w:rFonts w:ascii="Arial" w:hAnsi="Arial" w:cs="Arial"/>
                        <w:noProof/>
                        <w:sz w:val="16"/>
                        <w:szCs w:val="16"/>
                      </w:rPr>
                      <w:t>prohibit improper gang predicates.docx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844F28">
                      <w:rPr>
                        <w:rFonts w:ascii="Arial" w:hAnsi="Arial" w:cs="Arial"/>
                        <w:noProof/>
                        <w:sz w:val="16"/>
                        <w:szCs w:val="16"/>
                      </w:rPr>
                      <w:t>1/9/2022</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v:textbox>
              <w10:wrap type="through"/>
            </v:shape>
          </w:pict>
        </mc:Fallback>
      </mc:AlternateContent>
    </w:r>
    <w:r w:rsidR="00FE2E3F">
      <w:rPr>
        <w:noProof/>
        <w:color w:val="FFFFFF" w:themeColor="background1"/>
        <w:lang w:val="en-GB" w:eastAsia="en-GB"/>
      </w:rPr>
      <mc:AlternateContent>
        <mc:Choice Requires="wpg">
          <w:drawing>
            <wp:anchor distT="0" distB="0" distL="114300" distR="114300" simplePos="0" relativeHeight="251658240" behindDoc="1" locked="0" layoutInCell="1" allowOverlap="1" wp14:anchorId="527608AC" wp14:editId="153792E4">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6757BFD"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IUSAIAAEcIAAAOAAAAZHJzL2Uyb0RvYy54bWzslc1y2jAQgO+d6TtodC82bk3Bg8lMScKF&#10;NkxJHkBIsq2pLGkkgeHtuxJ/CdzSSS4pB6Of3dXut6vV+GbbSrTh1gmtStzvpRhxRTUTqi7x0+P9&#10;lyFGzhPFiNSKl3jHHb6ZfP407kzBM91oybhFYES5ojMlbrw3RZI42vCWuJ42XMFmpW1LPExtnTBL&#10;OrDeyiRL00HSacuM1ZQ7B6u3+008ifarilP/UFWOeyRLDL75+LXxuwrfZDImRW2JaQQ9uEFe4UVL&#10;hIJDT6ZuiSdobcWVqVZQq52ufI/qNtFVJSiPMUA0/fQimpnVaxNjqYuuNidMgPaC06vN0l+bmTVL&#10;s7BAojM1sIizEMu2sm34By/RNiLbnZDxrUcUFgdplg9HA4wo7PXTNB9+Sw9UaQPorxRpc3dWHQ0H&#10;+bVqcjw6eeFQZ6BE3JmC+zcKy4YYHuG6AigsLBIMQsBIkRYKdc4r/wNqi9t+KJJwOEhN1cIGJHSr&#10;lmau6R+HlJ42RNU82nvcGdCNGuD8M5UwcUAZrbqfmoEMWXsdK+aCct7/no8wuiYN1XvJ+ASKFMY6&#10;P+O6RWFQYilUiI0UZDN3HvwH0aNIWFb6XkgZi18q1JV4lGd5VHBaChY2g5iz9WoqLdqQcH3iL8AA&#10;Yy/EoEwVi8YaTtjdYeyJkPsxyEsFakcIe5wrzXax7OI6ZHa//OYpzq5TnL1riiGT/9Mb2v2b3OCv&#10;x/T+FnVzuMLvml5oifu+9jGTHJs2vFaxTRxe1vAcPp/HXnB+/yd/AQAA//8DAFBLAwQUAAYACAAA&#10;ACEAc03svN8AAAAKAQAADwAAAGRycy9kb3ducmV2LnhtbEyPQU/CQBCF7yb+h82YeJPdomCt3RJC&#10;1BMhEUwIt6Ed2obubtNd2vLvHU56m5f38uZ76WI0jeip87WzGqKJAkE2d0VtSw0/u8+nGIQPaAts&#10;nCUNV/KwyO7vUkwKN9hv6rehFFxifYIaqhDaREqfV2TQT1xLlr2T6wwGll0piw4HLjeNnCo1lwZr&#10;yx8qbGlVUX7eXoyGrwGH5XP00a/Pp9X1sJtt9uuItH58GJfvIAKN4S8MN3xGh4yZju5iCy8a1tO3&#10;OUc18KKbrV5j1ke+ZvGLApml8v+E7BcAAP//AwBQSwECLQAUAAYACAAAACEAtoM4kv4AAADhAQAA&#10;EwAAAAAAAAAAAAAAAAAAAAAAW0NvbnRlbnRfVHlwZXNdLnhtbFBLAQItABQABgAIAAAAIQA4/SH/&#10;1gAAAJQBAAALAAAAAAAAAAAAAAAAAC8BAABfcmVscy8ucmVsc1BLAQItABQABgAIAAAAIQCW25IU&#10;SAIAAEcIAAAOAAAAAAAAAAAAAAAAAC4CAABkcnMvZTJvRG9jLnhtbFBLAQItABQABgAIAAAAIQBz&#10;Tey83wAAAAoBAAAPAAAAAAAAAAAAAAAAAKIEAABkcnMvZG93bnJldi54bWxQSwUGAAAAAAQABADz&#10;AAAArgU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00FE2E3F">
      <w:rPr>
        <w:noProof/>
        <w:color w:val="FFFFFF" w:themeColor="background1"/>
        <w:lang w:val="en-GB" w:eastAsia="en-GB"/>
      </w:rPr>
      <mc:AlternateContent>
        <mc:Choice Requires="wps">
          <w:drawing>
            <wp:anchor distT="0" distB="0" distL="114300" distR="114300" simplePos="0" relativeHeight="251659264" behindDoc="1" locked="1" layoutInCell="1" allowOverlap="1" wp14:anchorId="100AF798" wp14:editId="40B47FA4">
              <wp:simplePos x="0" y="0"/>
              <wp:positionH relativeFrom="page">
                <wp:posOffset>276225</wp:posOffset>
              </wp:positionH>
              <wp:positionV relativeFrom="margin">
                <wp:align>top</wp:align>
              </wp:positionV>
              <wp:extent cx="409575" cy="8801100"/>
              <wp:effectExtent l="0" t="0" r="9525"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4E9D0" w14:textId="77777777" w:rsidR="009F0E74" w:rsidRPr="001F767B" w:rsidRDefault="00FE2E3F">
                          <w:pPr>
                            <w:pStyle w:val="LineNumbers"/>
                            <w:rPr>
                              <w:sz w:val="24"/>
                              <w:szCs w:val="24"/>
                            </w:rPr>
                          </w:pPr>
                          <w:r w:rsidRPr="001F767B">
                            <w:rPr>
                              <w:sz w:val="24"/>
                              <w:szCs w:val="24"/>
                            </w:rPr>
                            <w:t>1</w:t>
                          </w:r>
                        </w:p>
                        <w:p w14:paraId="6CFA9E7C" w14:textId="77777777" w:rsidR="009F0E74" w:rsidRPr="001F767B" w:rsidRDefault="00FE2E3F">
                          <w:pPr>
                            <w:pStyle w:val="LineNumbers"/>
                            <w:rPr>
                              <w:sz w:val="24"/>
                              <w:szCs w:val="24"/>
                            </w:rPr>
                          </w:pPr>
                          <w:r w:rsidRPr="001F767B">
                            <w:rPr>
                              <w:sz w:val="24"/>
                              <w:szCs w:val="24"/>
                            </w:rPr>
                            <w:t>2</w:t>
                          </w:r>
                        </w:p>
                        <w:p w14:paraId="659EF7A7" w14:textId="77777777" w:rsidR="009F0E74" w:rsidRPr="001F767B" w:rsidRDefault="00FE2E3F">
                          <w:pPr>
                            <w:pStyle w:val="LineNumbers"/>
                            <w:rPr>
                              <w:sz w:val="24"/>
                              <w:szCs w:val="24"/>
                            </w:rPr>
                          </w:pPr>
                          <w:r w:rsidRPr="001F767B">
                            <w:rPr>
                              <w:sz w:val="24"/>
                              <w:szCs w:val="24"/>
                            </w:rPr>
                            <w:t>3</w:t>
                          </w:r>
                        </w:p>
                        <w:p w14:paraId="1E8F9E35" w14:textId="77777777" w:rsidR="009F0E74" w:rsidRPr="001F767B" w:rsidRDefault="00FE2E3F">
                          <w:pPr>
                            <w:pStyle w:val="LineNumbers"/>
                            <w:rPr>
                              <w:sz w:val="24"/>
                              <w:szCs w:val="24"/>
                            </w:rPr>
                          </w:pPr>
                          <w:r w:rsidRPr="001F767B">
                            <w:rPr>
                              <w:sz w:val="24"/>
                              <w:szCs w:val="24"/>
                            </w:rPr>
                            <w:t>4</w:t>
                          </w:r>
                        </w:p>
                        <w:p w14:paraId="06B5173F" w14:textId="77777777" w:rsidR="009F0E74" w:rsidRPr="001F767B" w:rsidRDefault="00FE2E3F">
                          <w:pPr>
                            <w:pStyle w:val="LineNumbers"/>
                            <w:rPr>
                              <w:sz w:val="24"/>
                              <w:szCs w:val="24"/>
                            </w:rPr>
                          </w:pPr>
                          <w:r w:rsidRPr="001F767B">
                            <w:rPr>
                              <w:sz w:val="24"/>
                              <w:szCs w:val="24"/>
                            </w:rPr>
                            <w:t>5</w:t>
                          </w:r>
                        </w:p>
                        <w:p w14:paraId="6C498401" w14:textId="77777777" w:rsidR="009F0E74" w:rsidRPr="001F767B" w:rsidRDefault="00FE2E3F">
                          <w:pPr>
                            <w:pStyle w:val="LineNumbers"/>
                            <w:rPr>
                              <w:sz w:val="24"/>
                              <w:szCs w:val="24"/>
                            </w:rPr>
                          </w:pPr>
                          <w:r w:rsidRPr="001F767B">
                            <w:rPr>
                              <w:sz w:val="24"/>
                              <w:szCs w:val="24"/>
                            </w:rPr>
                            <w:t>6</w:t>
                          </w:r>
                        </w:p>
                        <w:p w14:paraId="5B5A1C70" w14:textId="77777777" w:rsidR="009F0E74" w:rsidRPr="001F767B" w:rsidRDefault="00FE2E3F">
                          <w:pPr>
                            <w:pStyle w:val="LineNumbers"/>
                            <w:rPr>
                              <w:sz w:val="24"/>
                              <w:szCs w:val="24"/>
                            </w:rPr>
                          </w:pPr>
                          <w:r w:rsidRPr="001F767B">
                            <w:rPr>
                              <w:sz w:val="24"/>
                              <w:szCs w:val="24"/>
                            </w:rPr>
                            <w:t>7</w:t>
                          </w:r>
                        </w:p>
                        <w:p w14:paraId="2B01DB1E" w14:textId="77777777" w:rsidR="009F0E74" w:rsidRPr="001F767B" w:rsidRDefault="00FE2E3F">
                          <w:pPr>
                            <w:pStyle w:val="LineNumbers"/>
                            <w:rPr>
                              <w:sz w:val="24"/>
                              <w:szCs w:val="24"/>
                            </w:rPr>
                          </w:pPr>
                          <w:r w:rsidRPr="001F767B">
                            <w:rPr>
                              <w:sz w:val="24"/>
                              <w:szCs w:val="24"/>
                            </w:rPr>
                            <w:t>8</w:t>
                          </w:r>
                        </w:p>
                        <w:p w14:paraId="013FCCFE" w14:textId="77777777" w:rsidR="009F0E74" w:rsidRPr="001F767B" w:rsidRDefault="00FE2E3F">
                          <w:pPr>
                            <w:pStyle w:val="LineNumbers"/>
                            <w:rPr>
                              <w:sz w:val="24"/>
                              <w:szCs w:val="24"/>
                            </w:rPr>
                          </w:pPr>
                          <w:r w:rsidRPr="001F767B">
                            <w:rPr>
                              <w:sz w:val="24"/>
                              <w:szCs w:val="24"/>
                            </w:rPr>
                            <w:t>9</w:t>
                          </w:r>
                        </w:p>
                        <w:p w14:paraId="07A7DD81" w14:textId="77777777" w:rsidR="009F0E74" w:rsidRPr="001F767B" w:rsidRDefault="00FE2E3F">
                          <w:pPr>
                            <w:pStyle w:val="LineNumbers"/>
                            <w:rPr>
                              <w:sz w:val="24"/>
                              <w:szCs w:val="24"/>
                            </w:rPr>
                          </w:pPr>
                          <w:r w:rsidRPr="001F767B">
                            <w:rPr>
                              <w:sz w:val="24"/>
                              <w:szCs w:val="24"/>
                            </w:rPr>
                            <w:t>10</w:t>
                          </w:r>
                        </w:p>
                        <w:p w14:paraId="4DE95E4D" w14:textId="77777777" w:rsidR="009F0E74" w:rsidRPr="001F767B" w:rsidRDefault="00FE2E3F">
                          <w:pPr>
                            <w:pStyle w:val="LineNumbers"/>
                            <w:rPr>
                              <w:sz w:val="24"/>
                              <w:szCs w:val="24"/>
                            </w:rPr>
                          </w:pPr>
                          <w:r w:rsidRPr="001F767B">
                            <w:rPr>
                              <w:sz w:val="24"/>
                              <w:szCs w:val="24"/>
                            </w:rPr>
                            <w:t>11</w:t>
                          </w:r>
                        </w:p>
                        <w:p w14:paraId="0CD39D69" w14:textId="77777777" w:rsidR="009F0E74" w:rsidRPr="001F767B" w:rsidRDefault="00FE2E3F">
                          <w:pPr>
                            <w:pStyle w:val="LineNumbers"/>
                            <w:rPr>
                              <w:sz w:val="24"/>
                              <w:szCs w:val="24"/>
                            </w:rPr>
                          </w:pPr>
                          <w:r w:rsidRPr="001F767B">
                            <w:rPr>
                              <w:sz w:val="24"/>
                              <w:szCs w:val="24"/>
                            </w:rPr>
                            <w:t>12</w:t>
                          </w:r>
                        </w:p>
                        <w:p w14:paraId="2D4A7074" w14:textId="77777777" w:rsidR="009F0E74" w:rsidRPr="001F767B" w:rsidRDefault="00FE2E3F">
                          <w:pPr>
                            <w:pStyle w:val="LineNumbers"/>
                            <w:rPr>
                              <w:sz w:val="24"/>
                              <w:szCs w:val="24"/>
                            </w:rPr>
                          </w:pPr>
                          <w:r w:rsidRPr="001F767B">
                            <w:rPr>
                              <w:sz w:val="24"/>
                              <w:szCs w:val="24"/>
                            </w:rPr>
                            <w:t>13</w:t>
                          </w:r>
                        </w:p>
                        <w:p w14:paraId="1BC8EB88" w14:textId="77777777" w:rsidR="009F0E74" w:rsidRPr="001F767B" w:rsidRDefault="00FE2E3F">
                          <w:pPr>
                            <w:pStyle w:val="LineNumbers"/>
                            <w:rPr>
                              <w:sz w:val="24"/>
                              <w:szCs w:val="24"/>
                            </w:rPr>
                          </w:pPr>
                          <w:r w:rsidRPr="001F767B">
                            <w:rPr>
                              <w:sz w:val="24"/>
                              <w:szCs w:val="24"/>
                            </w:rPr>
                            <w:t>14</w:t>
                          </w:r>
                        </w:p>
                        <w:p w14:paraId="06008EA3" w14:textId="77777777" w:rsidR="009F0E74" w:rsidRPr="001F767B" w:rsidRDefault="00FE2E3F">
                          <w:pPr>
                            <w:pStyle w:val="LineNumbers"/>
                            <w:rPr>
                              <w:sz w:val="24"/>
                              <w:szCs w:val="24"/>
                            </w:rPr>
                          </w:pPr>
                          <w:r w:rsidRPr="001F767B">
                            <w:rPr>
                              <w:sz w:val="24"/>
                              <w:szCs w:val="24"/>
                            </w:rPr>
                            <w:t>15</w:t>
                          </w:r>
                        </w:p>
                        <w:p w14:paraId="5E6CA89A" w14:textId="77777777" w:rsidR="009F0E74" w:rsidRPr="001F767B" w:rsidRDefault="00FE2E3F">
                          <w:pPr>
                            <w:pStyle w:val="LineNumbers"/>
                            <w:rPr>
                              <w:sz w:val="24"/>
                              <w:szCs w:val="24"/>
                            </w:rPr>
                          </w:pPr>
                          <w:r w:rsidRPr="001F767B">
                            <w:rPr>
                              <w:sz w:val="24"/>
                              <w:szCs w:val="24"/>
                            </w:rPr>
                            <w:t>16</w:t>
                          </w:r>
                        </w:p>
                        <w:p w14:paraId="098D0E4A" w14:textId="77777777" w:rsidR="009F0E74" w:rsidRPr="001F767B" w:rsidRDefault="00FE2E3F">
                          <w:pPr>
                            <w:pStyle w:val="LineNumbers"/>
                            <w:rPr>
                              <w:sz w:val="24"/>
                              <w:szCs w:val="24"/>
                            </w:rPr>
                          </w:pPr>
                          <w:r w:rsidRPr="001F767B">
                            <w:rPr>
                              <w:sz w:val="24"/>
                              <w:szCs w:val="24"/>
                            </w:rPr>
                            <w:t>17</w:t>
                          </w:r>
                        </w:p>
                        <w:p w14:paraId="0369E768" w14:textId="77777777" w:rsidR="009F0E74" w:rsidRPr="001F767B" w:rsidRDefault="00FE2E3F">
                          <w:pPr>
                            <w:pStyle w:val="LineNumbers"/>
                            <w:rPr>
                              <w:sz w:val="24"/>
                              <w:szCs w:val="24"/>
                            </w:rPr>
                          </w:pPr>
                          <w:r w:rsidRPr="001F767B">
                            <w:rPr>
                              <w:sz w:val="24"/>
                              <w:szCs w:val="24"/>
                            </w:rPr>
                            <w:t>18</w:t>
                          </w:r>
                        </w:p>
                        <w:p w14:paraId="10DF2EF1" w14:textId="77777777" w:rsidR="009F0E74" w:rsidRPr="001F767B" w:rsidRDefault="00FE2E3F">
                          <w:pPr>
                            <w:pStyle w:val="LineNumbers"/>
                            <w:rPr>
                              <w:sz w:val="24"/>
                              <w:szCs w:val="24"/>
                            </w:rPr>
                          </w:pPr>
                          <w:r w:rsidRPr="001F767B">
                            <w:rPr>
                              <w:sz w:val="24"/>
                              <w:szCs w:val="24"/>
                            </w:rPr>
                            <w:t>19</w:t>
                          </w:r>
                        </w:p>
                        <w:p w14:paraId="5D1882D4" w14:textId="77777777" w:rsidR="009F0E74" w:rsidRPr="001F767B" w:rsidRDefault="00FE2E3F">
                          <w:pPr>
                            <w:pStyle w:val="LineNumbers"/>
                            <w:rPr>
                              <w:sz w:val="24"/>
                              <w:szCs w:val="24"/>
                            </w:rPr>
                          </w:pPr>
                          <w:r w:rsidRPr="001F767B">
                            <w:rPr>
                              <w:sz w:val="24"/>
                              <w:szCs w:val="24"/>
                            </w:rPr>
                            <w:t>20</w:t>
                          </w:r>
                        </w:p>
                        <w:p w14:paraId="105FF076" w14:textId="77777777" w:rsidR="009F0E74" w:rsidRPr="001F767B" w:rsidRDefault="00FE2E3F">
                          <w:pPr>
                            <w:pStyle w:val="LineNumbers"/>
                            <w:rPr>
                              <w:sz w:val="24"/>
                              <w:szCs w:val="24"/>
                            </w:rPr>
                          </w:pPr>
                          <w:r w:rsidRPr="001F767B">
                            <w:rPr>
                              <w:sz w:val="24"/>
                              <w:szCs w:val="24"/>
                            </w:rPr>
                            <w:t>21</w:t>
                          </w:r>
                        </w:p>
                        <w:p w14:paraId="4B98927E" w14:textId="77777777" w:rsidR="009F0E74" w:rsidRPr="001F767B" w:rsidRDefault="00FE2E3F">
                          <w:pPr>
                            <w:pStyle w:val="LineNumbers"/>
                            <w:rPr>
                              <w:sz w:val="24"/>
                              <w:szCs w:val="24"/>
                            </w:rPr>
                          </w:pPr>
                          <w:r w:rsidRPr="001F767B">
                            <w:rPr>
                              <w:sz w:val="24"/>
                              <w:szCs w:val="24"/>
                            </w:rPr>
                            <w:t>22</w:t>
                          </w:r>
                        </w:p>
                        <w:p w14:paraId="3738CB62" w14:textId="77777777" w:rsidR="009F0E74" w:rsidRPr="001F767B" w:rsidRDefault="00FE2E3F">
                          <w:pPr>
                            <w:pStyle w:val="LineNumbers"/>
                            <w:rPr>
                              <w:sz w:val="24"/>
                              <w:szCs w:val="24"/>
                            </w:rPr>
                          </w:pPr>
                          <w:r w:rsidRPr="001F767B">
                            <w:rPr>
                              <w:sz w:val="24"/>
                              <w:szCs w:val="24"/>
                            </w:rPr>
                            <w:t>23</w:t>
                          </w:r>
                        </w:p>
                        <w:p w14:paraId="22825326" w14:textId="7C5D9EF5" w:rsidR="009F0E74" w:rsidRPr="001F767B" w:rsidRDefault="00FE2E3F">
                          <w:pPr>
                            <w:pStyle w:val="LineNumbers"/>
                            <w:rPr>
                              <w:sz w:val="24"/>
                              <w:szCs w:val="24"/>
                            </w:rPr>
                          </w:pPr>
                          <w:r w:rsidRPr="001F767B">
                            <w:rPr>
                              <w:sz w:val="24"/>
                              <w:szCs w:val="24"/>
                            </w:rPr>
                            <w:t>2</w:t>
                          </w:r>
                          <w:r w:rsidR="005A7359">
                            <w:rPr>
                              <w:sz w:val="24"/>
                              <w:szCs w:val="24"/>
                            </w:rPr>
                            <w:t>4</w:t>
                          </w:r>
                        </w:p>
                        <w:p w14:paraId="7CBCB078" w14:textId="77777777" w:rsidR="009F0E74" w:rsidRPr="001F767B" w:rsidRDefault="009F0E74">
                          <w:pPr>
                            <w:pStyle w:val="LineNumbers"/>
                            <w:rPr>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F798" id="LineNumbers" o:spid="_x0000_s1027" type="#_x0000_t202" alt="Line numbers from 1 to 28" style="position:absolute;left:0;text-align:left;margin-left:21.75pt;margin-top:0;width:32.25pt;height:693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d5QEAALUDAAAOAAAAZHJzL2Uyb0RvYy54bWysU9uO0zAQfUfiHyy/06QrFpao6Wrpqghp&#10;uUgLHzBxnMbC8Zix26R8PWOn7aLlDZEHa3yZM3POnKxup8GKg6Zg0NVyuSil0E5ha9yult+/bV/d&#10;SBEiuBYsOl3Low7ydv3yxWr0lb7CHm2rSTCIC9Xoa9nH6KuiCKrXA4QFeu34skMaIPKWdkVLMDL6&#10;YIursnxTjEitJ1Q6BD69ny/lOuN3nVbxS9cFHYWtJfcW80p5bdJarFdQ7Qh8b9SpDfiHLgYwjote&#10;oO4hgtiT+QtqMIowYBcXCocCu84onTkwm2X5jM1jD15nLixO8BeZwv+DVZ8Pj/4riTi9x4kHmEkE&#10;/4DqRxAONz24nb4jwrHX0HLhZZKsGH2oTqlJ6lCFBNKMn7DlIcM+YgaaOhqSKsxTMDoP4HgRXU9R&#10;KD58Xb67fnstheKrm5tyuSzzVAqoztmeQvygcRApqCXxUDM6HB5CTN1AdX6SigW0pt0aa/OGds3G&#10;kjgAG2Cbv0zg2TPr0mOHKW1GTCeZZmI2c4xTMwnTnjRIrBtsj8ybcPYV/wcc9Ei/pBjZU7UMP/dA&#10;Wgr70bF2yYDngM5Bcw7AKU6tZZRiDjcxG3Xu7I417Uym+1T51CJ7I6tw8nEy35/7/Orpb1v/BgAA&#10;//8DAFBLAwQUAAYACAAAACEArJ39Wd0AAAAIAQAADwAAAGRycy9kb3ducmV2LnhtbEyPwU7DMBBE&#10;70j8g7VIXBC1aSGK0jgVtHCDQ0vVsxtvk4h4HcVOk/492xPcZjWj2Tf5anKtOGMfGk8anmYKBFLp&#10;bUOVhv33x2MKIkRD1rSeUMMFA6yK25vcZNaPtMXzLlaCSyhkRkMdY5dJGcoanQkz3yGxd/K9M5HP&#10;vpK2NyOXu1bOlUqkMw3xh9p0uK6x/NkNTkOy6YdxS+uHzf7903x11fzwdjlofX83vS5BRJziXxiu&#10;+IwOBTMd/UA2iFbD8+KFkxp40NVVKYsji0WaKJBFLv8PKH4BAAD//wMAUEsBAi0AFAAGAAgAAAAh&#10;ALaDOJL+AAAA4QEAABMAAAAAAAAAAAAAAAAAAAAAAFtDb250ZW50X1R5cGVzXS54bWxQSwECLQAU&#10;AAYACAAAACEAOP0h/9YAAACUAQAACwAAAAAAAAAAAAAAAAAvAQAAX3JlbHMvLnJlbHNQSwECLQAU&#10;AAYACAAAACEAJWKQneUBAAC1AwAADgAAAAAAAAAAAAAAAAAuAgAAZHJzL2Uyb0RvYy54bWxQSwEC&#10;LQAUAAYACAAAACEArJ39Wd0AAAAIAQAADwAAAAAAAAAAAAAAAAA/BAAAZHJzL2Rvd25yZXYueG1s&#10;UEsFBgAAAAAEAAQA8wAAAEkFAAAAAA==&#10;" stroked="f">
              <v:textbox inset="0,0,0,0">
                <w:txbxContent>
                  <w:p w14:paraId="3434E9D0" w14:textId="77777777" w:rsidR="009F0E74" w:rsidRPr="001F767B" w:rsidRDefault="00FE2E3F">
                    <w:pPr>
                      <w:pStyle w:val="LineNumbers"/>
                      <w:rPr>
                        <w:sz w:val="24"/>
                        <w:szCs w:val="24"/>
                      </w:rPr>
                    </w:pPr>
                    <w:r w:rsidRPr="001F767B">
                      <w:rPr>
                        <w:sz w:val="24"/>
                        <w:szCs w:val="24"/>
                      </w:rPr>
                      <w:t>1</w:t>
                    </w:r>
                  </w:p>
                  <w:p w14:paraId="6CFA9E7C" w14:textId="77777777" w:rsidR="009F0E74" w:rsidRPr="001F767B" w:rsidRDefault="00FE2E3F">
                    <w:pPr>
                      <w:pStyle w:val="LineNumbers"/>
                      <w:rPr>
                        <w:sz w:val="24"/>
                        <w:szCs w:val="24"/>
                      </w:rPr>
                    </w:pPr>
                    <w:r w:rsidRPr="001F767B">
                      <w:rPr>
                        <w:sz w:val="24"/>
                        <w:szCs w:val="24"/>
                      </w:rPr>
                      <w:t>2</w:t>
                    </w:r>
                  </w:p>
                  <w:p w14:paraId="659EF7A7" w14:textId="77777777" w:rsidR="009F0E74" w:rsidRPr="001F767B" w:rsidRDefault="00FE2E3F">
                    <w:pPr>
                      <w:pStyle w:val="LineNumbers"/>
                      <w:rPr>
                        <w:sz w:val="24"/>
                        <w:szCs w:val="24"/>
                      </w:rPr>
                    </w:pPr>
                    <w:r w:rsidRPr="001F767B">
                      <w:rPr>
                        <w:sz w:val="24"/>
                        <w:szCs w:val="24"/>
                      </w:rPr>
                      <w:t>3</w:t>
                    </w:r>
                  </w:p>
                  <w:p w14:paraId="1E8F9E35" w14:textId="77777777" w:rsidR="009F0E74" w:rsidRPr="001F767B" w:rsidRDefault="00FE2E3F">
                    <w:pPr>
                      <w:pStyle w:val="LineNumbers"/>
                      <w:rPr>
                        <w:sz w:val="24"/>
                        <w:szCs w:val="24"/>
                      </w:rPr>
                    </w:pPr>
                    <w:r w:rsidRPr="001F767B">
                      <w:rPr>
                        <w:sz w:val="24"/>
                        <w:szCs w:val="24"/>
                      </w:rPr>
                      <w:t>4</w:t>
                    </w:r>
                  </w:p>
                  <w:p w14:paraId="06B5173F" w14:textId="77777777" w:rsidR="009F0E74" w:rsidRPr="001F767B" w:rsidRDefault="00FE2E3F">
                    <w:pPr>
                      <w:pStyle w:val="LineNumbers"/>
                      <w:rPr>
                        <w:sz w:val="24"/>
                        <w:szCs w:val="24"/>
                      </w:rPr>
                    </w:pPr>
                    <w:r w:rsidRPr="001F767B">
                      <w:rPr>
                        <w:sz w:val="24"/>
                        <w:szCs w:val="24"/>
                      </w:rPr>
                      <w:t>5</w:t>
                    </w:r>
                  </w:p>
                  <w:p w14:paraId="6C498401" w14:textId="77777777" w:rsidR="009F0E74" w:rsidRPr="001F767B" w:rsidRDefault="00FE2E3F">
                    <w:pPr>
                      <w:pStyle w:val="LineNumbers"/>
                      <w:rPr>
                        <w:sz w:val="24"/>
                        <w:szCs w:val="24"/>
                      </w:rPr>
                    </w:pPr>
                    <w:r w:rsidRPr="001F767B">
                      <w:rPr>
                        <w:sz w:val="24"/>
                        <w:szCs w:val="24"/>
                      </w:rPr>
                      <w:t>6</w:t>
                    </w:r>
                  </w:p>
                  <w:p w14:paraId="5B5A1C70" w14:textId="77777777" w:rsidR="009F0E74" w:rsidRPr="001F767B" w:rsidRDefault="00FE2E3F">
                    <w:pPr>
                      <w:pStyle w:val="LineNumbers"/>
                      <w:rPr>
                        <w:sz w:val="24"/>
                        <w:szCs w:val="24"/>
                      </w:rPr>
                    </w:pPr>
                    <w:r w:rsidRPr="001F767B">
                      <w:rPr>
                        <w:sz w:val="24"/>
                        <w:szCs w:val="24"/>
                      </w:rPr>
                      <w:t>7</w:t>
                    </w:r>
                  </w:p>
                  <w:p w14:paraId="2B01DB1E" w14:textId="77777777" w:rsidR="009F0E74" w:rsidRPr="001F767B" w:rsidRDefault="00FE2E3F">
                    <w:pPr>
                      <w:pStyle w:val="LineNumbers"/>
                      <w:rPr>
                        <w:sz w:val="24"/>
                        <w:szCs w:val="24"/>
                      </w:rPr>
                    </w:pPr>
                    <w:r w:rsidRPr="001F767B">
                      <w:rPr>
                        <w:sz w:val="24"/>
                        <w:szCs w:val="24"/>
                      </w:rPr>
                      <w:t>8</w:t>
                    </w:r>
                  </w:p>
                  <w:p w14:paraId="013FCCFE" w14:textId="77777777" w:rsidR="009F0E74" w:rsidRPr="001F767B" w:rsidRDefault="00FE2E3F">
                    <w:pPr>
                      <w:pStyle w:val="LineNumbers"/>
                      <w:rPr>
                        <w:sz w:val="24"/>
                        <w:szCs w:val="24"/>
                      </w:rPr>
                    </w:pPr>
                    <w:r w:rsidRPr="001F767B">
                      <w:rPr>
                        <w:sz w:val="24"/>
                        <w:szCs w:val="24"/>
                      </w:rPr>
                      <w:t>9</w:t>
                    </w:r>
                  </w:p>
                  <w:p w14:paraId="07A7DD81" w14:textId="77777777" w:rsidR="009F0E74" w:rsidRPr="001F767B" w:rsidRDefault="00FE2E3F">
                    <w:pPr>
                      <w:pStyle w:val="LineNumbers"/>
                      <w:rPr>
                        <w:sz w:val="24"/>
                        <w:szCs w:val="24"/>
                      </w:rPr>
                    </w:pPr>
                    <w:r w:rsidRPr="001F767B">
                      <w:rPr>
                        <w:sz w:val="24"/>
                        <w:szCs w:val="24"/>
                      </w:rPr>
                      <w:t>10</w:t>
                    </w:r>
                  </w:p>
                  <w:p w14:paraId="4DE95E4D" w14:textId="77777777" w:rsidR="009F0E74" w:rsidRPr="001F767B" w:rsidRDefault="00FE2E3F">
                    <w:pPr>
                      <w:pStyle w:val="LineNumbers"/>
                      <w:rPr>
                        <w:sz w:val="24"/>
                        <w:szCs w:val="24"/>
                      </w:rPr>
                    </w:pPr>
                    <w:r w:rsidRPr="001F767B">
                      <w:rPr>
                        <w:sz w:val="24"/>
                        <w:szCs w:val="24"/>
                      </w:rPr>
                      <w:t>11</w:t>
                    </w:r>
                  </w:p>
                  <w:p w14:paraId="0CD39D69" w14:textId="77777777" w:rsidR="009F0E74" w:rsidRPr="001F767B" w:rsidRDefault="00FE2E3F">
                    <w:pPr>
                      <w:pStyle w:val="LineNumbers"/>
                      <w:rPr>
                        <w:sz w:val="24"/>
                        <w:szCs w:val="24"/>
                      </w:rPr>
                    </w:pPr>
                    <w:r w:rsidRPr="001F767B">
                      <w:rPr>
                        <w:sz w:val="24"/>
                        <w:szCs w:val="24"/>
                      </w:rPr>
                      <w:t>12</w:t>
                    </w:r>
                  </w:p>
                  <w:p w14:paraId="2D4A7074" w14:textId="77777777" w:rsidR="009F0E74" w:rsidRPr="001F767B" w:rsidRDefault="00FE2E3F">
                    <w:pPr>
                      <w:pStyle w:val="LineNumbers"/>
                      <w:rPr>
                        <w:sz w:val="24"/>
                        <w:szCs w:val="24"/>
                      </w:rPr>
                    </w:pPr>
                    <w:r w:rsidRPr="001F767B">
                      <w:rPr>
                        <w:sz w:val="24"/>
                        <w:szCs w:val="24"/>
                      </w:rPr>
                      <w:t>13</w:t>
                    </w:r>
                  </w:p>
                  <w:p w14:paraId="1BC8EB88" w14:textId="77777777" w:rsidR="009F0E74" w:rsidRPr="001F767B" w:rsidRDefault="00FE2E3F">
                    <w:pPr>
                      <w:pStyle w:val="LineNumbers"/>
                      <w:rPr>
                        <w:sz w:val="24"/>
                        <w:szCs w:val="24"/>
                      </w:rPr>
                    </w:pPr>
                    <w:r w:rsidRPr="001F767B">
                      <w:rPr>
                        <w:sz w:val="24"/>
                        <w:szCs w:val="24"/>
                      </w:rPr>
                      <w:t>14</w:t>
                    </w:r>
                  </w:p>
                  <w:p w14:paraId="06008EA3" w14:textId="77777777" w:rsidR="009F0E74" w:rsidRPr="001F767B" w:rsidRDefault="00FE2E3F">
                    <w:pPr>
                      <w:pStyle w:val="LineNumbers"/>
                      <w:rPr>
                        <w:sz w:val="24"/>
                        <w:szCs w:val="24"/>
                      </w:rPr>
                    </w:pPr>
                    <w:r w:rsidRPr="001F767B">
                      <w:rPr>
                        <w:sz w:val="24"/>
                        <w:szCs w:val="24"/>
                      </w:rPr>
                      <w:t>15</w:t>
                    </w:r>
                  </w:p>
                  <w:p w14:paraId="5E6CA89A" w14:textId="77777777" w:rsidR="009F0E74" w:rsidRPr="001F767B" w:rsidRDefault="00FE2E3F">
                    <w:pPr>
                      <w:pStyle w:val="LineNumbers"/>
                      <w:rPr>
                        <w:sz w:val="24"/>
                        <w:szCs w:val="24"/>
                      </w:rPr>
                    </w:pPr>
                    <w:r w:rsidRPr="001F767B">
                      <w:rPr>
                        <w:sz w:val="24"/>
                        <w:szCs w:val="24"/>
                      </w:rPr>
                      <w:t>16</w:t>
                    </w:r>
                  </w:p>
                  <w:p w14:paraId="098D0E4A" w14:textId="77777777" w:rsidR="009F0E74" w:rsidRPr="001F767B" w:rsidRDefault="00FE2E3F">
                    <w:pPr>
                      <w:pStyle w:val="LineNumbers"/>
                      <w:rPr>
                        <w:sz w:val="24"/>
                        <w:szCs w:val="24"/>
                      </w:rPr>
                    </w:pPr>
                    <w:r w:rsidRPr="001F767B">
                      <w:rPr>
                        <w:sz w:val="24"/>
                        <w:szCs w:val="24"/>
                      </w:rPr>
                      <w:t>17</w:t>
                    </w:r>
                  </w:p>
                  <w:p w14:paraId="0369E768" w14:textId="77777777" w:rsidR="009F0E74" w:rsidRPr="001F767B" w:rsidRDefault="00FE2E3F">
                    <w:pPr>
                      <w:pStyle w:val="LineNumbers"/>
                      <w:rPr>
                        <w:sz w:val="24"/>
                        <w:szCs w:val="24"/>
                      </w:rPr>
                    </w:pPr>
                    <w:r w:rsidRPr="001F767B">
                      <w:rPr>
                        <w:sz w:val="24"/>
                        <w:szCs w:val="24"/>
                      </w:rPr>
                      <w:t>18</w:t>
                    </w:r>
                  </w:p>
                  <w:p w14:paraId="10DF2EF1" w14:textId="77777777" w:rsidR="009F0E74" w:rsidRPr="001F767B" w:rsidRDefault="00FE2E3F">
                    <w:pPr>
                      <w:pStyle w:val="LineNumbers"/>
                      <w:rPr>
                        <w:sz w:val="24"/>
                        <w:szCs w:val="24"/>
                      </w:rPr>
                    </w:pPr>
                    <w:r w:rsidRPr="001F767B">
                      <w:rPr>
                        <w:sz w:val="24"/>
                        <w:szCs w:val="24"/>
                      </w:rPr>
                      <w:t>19</w:t>
                    </w:r>
                  </w:p>
                  <w:p w14:paraId="5D1882D4" w14:textId="77777777" w:rsidR="009F0E74" w:rsidRPr="001F767B" w:rsidRDefault="00FE2E3F">
                    <w:pPr>
                      <w:pStyle w:val="LineNumbers"/>
                      <w:rPr>
                        <w:sz w:val="24"/>
                        <w:szCs w:val="24"/>
                      </w:rPr>
                    </w:pPr>
                    <w:r w:rsidRPr="001F767B">
                      <w:rPr>
                        <w:sz w:val="24"/>
                        <w:szCs w:val="24"/>
                      </w:rPr>
                      <w:t>20</w:t>
                    </w:r>
                  </w:p>
                  <w:p w14:paraId="105FF076" w14:textId="77777777" w:rsidR="009F0E74" w:rsidRPr="001F767B" w:rsidRDefault="00FE2E3F">
                    <w:pPr>
                      <w:pStyle w:val="LineNumbers"/>
                      <w:rPr>
                        <w:sz w:val="24"/>
                        <w:szCs w:val="24"/>
                      </w:rPr>
                    </w:pPr>
                    <w:r w:rsidRPr="001F767B">
                      <w:rPr>
                        <w:sz w:val="24"/>
                        <w:szCs w:val="24"/>
                      </w:rPr>
                      <w:t>21</w:t>
                    </w:r>
                  </w:p>
                  <w:p w14:paraId="4B98927E" w14:textId="77777777" w:rsidR="009F0E74" w:rsidRPr="001F767B" w:rsidRDefault="00FE2E3F">
                    <w:pPr>
                      <w:pStyle w:val="LineNumbers"/>
                      <w:rPr>
                        <w:sz w:val="24"/>
                        <w:szCs w:val="24"/>
                      </w:rPr>
                    </w:pPr>
                    <w:r w:rsidRPr="001F767B">
                      <w:rPr>
                        <w:sz w:val="24"/>
                        <w:szCs w:val="24"/>
                      </w:rPr>
                      <w:t>22</w:t>
                    </w:r>
                  </w:p>
                  <w:p w14:paraId="3738CB62" w14:textId="77777777" w:rsidR="009F0E74" w:rsidRPr="001F767B" w:rsidRDefault="00FE2E3F">
                    <w:pPr>
                      <w:pStyle w:val="LineNumbers"/>
                      <w:rPr>
                        <w:sz w:val="24"/>
                        <w:szCs w:val="24"/>
                      </w:rPr>
                    </w:pPr>
                    <w:r w:rsidRPr="001F767B">
                      <w:rPr>
                        <w:sz w:val="24"/>
                        <w:szCs w:val="24"/>
                      </w:rPr>
                      <w:t>23</w:t>
                    </w:r>
                  </w:p>
                  <w:p w14:paraId="22825326" w14:textId="7C5D9EF5" w:rsidR="009F0E74" w:rsidRPr="001F767B" w:rsidRDefault="00FE2E3F">
                    <w:pPr>
                      <w:pStyle w:val="LineNumbers"/>
                      <w:rPr>
                        <w:sz w:val="24"/>
                        <w:szCs w:val="24"/>
                      </w:rPr>
                    </w:pPr>
                    <w:r w:rsidRPr="001F767B">
                      <w:rPr>
                        <w:sz w:val="24"/>
                        <w:szCs w:val="24"/>
                      </w:rPr>
                      <w:t>2</w:t>
                    </w:r>
                    <w:r w:rsidR="005A7359">
                      <w:rPr>
                        <w:sz w:val="24"/>
                        <w:szCs w:val="24"/>
                      </w:rPr>
                      <w:t>4</w:t>
                    </w:r>
                  </w:p>
                  <w:p w14:paraId="7CBCB078" w14:textId="77777777" w:rsidR="009F0E74" w:rsidRPr="001F767B" w:rsidRDefault="009F0E74">
                    <w:pPr>
                      <w:pStyle w:val="LineNumbers"/>
                      <w:rPr>
                        <w:sz w:val="24"/>
                        <w:szCs w:val="24"/>
                      </w:rPr>
                    </w:pPr>
                  </w:p>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1863CE"/>
    <w:multiLevelType w:val="hybridMultilevel"/>
    <w:tmpl w:val="B4C6C7D2"/>
    <w:lvl w:ilvl="0" w:tplc="38E6206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MTI3NrM0MzczMzBX0lEKTi0uzszPAykwrAUA+kVczCwAAAA="/>
  </w:docVars>
  <w:rsids>
    <w:rsidRoot w:val="00D167F6"/>
    <w:rsid w:val="00066108"/>
    <w:rsid w:val="001049F4"/>
    <w:rsid w:val="00182750"/>
    <w:rsid w:val="001D62EE"/>
    <w:rsid w:val="001F767B"/>
    <w:rsid w:val="0022340C"/>
    <w:rsid w:val="002659FD"/>
    <w:rsid w:val="00396944"/>
    <w:rsid w:val="003A2162"/>
    <w:rsid w:val="003A65EA"/>
    <w:rsid w:val="003F04FC"/>
    <w:rsid w:val="00441EBC"/>
    <w:rsid w:val="00474407"/>
    <w:rsid w:val="00574CE6"/>
    <w:rsid w:val="005A7359"/>
    <w:rsid w:val="00657369"/>
    <w:rsid w:val="00663196"/>
    <w:rsid w:val="006E2BD1"/>
    <w:rsid w:val="0071462B"/>
    <w:rsid w:val="007357F6"/>
    <w:rsid w:val="007B2FF4"/>
    <w:rsid w:val="0083608B"/>
    <w:rsid w:val="00844F28"/>
    <w:rsid w:val="008919A5"/>
    <w:rsid w:val="00895FB1"/>
    <w:rsid w:val="008C20DE"/>
    <w:rsid w:val="008C5774"/>
    <w:rsid w:val="009918DE"/>
    <w:rsid w:val="009B5E7E"/>
    <w:rsid w:val="009F0E74"/>
    <w:rsid w:val="00A82765"/>
    <w:rsid w:val="00A90E8B"/>
    <w:rsid w:val="00AB5B7E"/>
    <w:rsid w:val="00AE557D"/>
    <w:rsid w:val="00AF5398"/>
    <w:rsid w:val="00B228B5"/>
    <w:rsid w:val="00B5621F"/>
    <w:rsid w:val="00C4797E"/>
    <w:rsid w:val="00D10CC4"/>
    <w:rsid w:val="00D167F6"/>
    <w:rsid w:val="00D904DA"/>
    <w:rsid w:val="00D90B57"/>
    <w:rsid w:val="00DB2AB5"/>
    <w:rsid w:val="00DE2779"/>
    <w:rsid w:val="00E6770F"/>
    <w:rsid w:val="00ED17EE"/>
    <w:rsid w:val="00F62912"/>
    <w:rsid w:val="00F66859"/>
    <w:rsid w:val="00F7343F"/>
    <w:rsid w:val="00F90E99"/>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F736E77"/>
  <w15:docId w15:val="{38DED6A3-5E33-4661-BFA9-1C7F49DB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ind w:firstLine="0"/>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FormCenInstr">
    <w:name w:val="Form:Cen:Instr"/>
    <w:basedOn w:val="Normal"/>
    <w:rsid w:val="001F767B"/>
    <w:pPr>
      <w:widowControl w:val="0"/>
      <w:spacing w:line="240" w:lineRule="auto"/>
      <w:ind w:firstLine="0"/>
      <w:jc w:val="center"/>
    </w:pPr>
    <w:rPr>
      <w:rFonts w:ascii="Courier New" w:eastAsia="Times New Roman" w:hAnsi="Courier New" w:cs="Times New Roman"/>
      <w:sz w:val="24"/>
      <w:lang w:eastAsia="en-US"/>
    </w:rPr>
  </w:style>
  <w:style w:type="paragraph" w:customStyle="1" w:styleId="SingleSpacing">
    <w:name w:val="Single Spacing"/>
    <w:basedOn w:val="Normal"/>
    <w:rsid w:val="001F767B"/>
    <w:pPr>
      <w:spacing w:line="245" w:lineRule="exact"/>
      <w:ind w:firstLine="0"/>
    </w:pPr>
    <w:rPr>
      <w:rFonts w:ascii="Courier New" w:eastAsia="Times New Roman" w:hAnsi="Courier New" w:cs="Times New Roman"/>
      <w:lang w:eastAsia="en-US"/>
    </w:rPr>
  </w:style>
  <w:style w:type="paragraph" w:customStyle="1" w:styleId="FirmName">
    <w:name w:val="Firm Name"/>
    <w:basedOn w:val="SingleSpacing"/>
    <w:rsid w:val="001F767B"/>
    <w:pPr>
      <w:jc w:val="center"/>
    </w:pPr>
  </w:style>
  <w:style w:type="paragraph" w:customStyle="1" w:styleId="SignatureBlock">
    <w:name w:val="Signature Block"/>
    <w:basedOn w:val="SingleSpacing"/>
    <w:rsid w:val="001F767B"/>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Desktop\Delete\tf03992040_win32.dotx" TargetMode="Externa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9D48-71BA-4376-9D71-943BAA73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tf03992040_win32.dotx</Template>
  <TotalTime>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VeVea</dc:creator>
  <cp:lastModifiedBy>Victor VeVea</cp:lastModifiedBy>
  <cp:revision>4</cp:revision>
  <dcterms:created xsi:type="dcterms:W3CDTF">2022-01-09T23:11:00Z</dcterms:created>
  <dcterms:modified xsi:type="dcterms:W3CDTF">2022-01-09T23:36:00Z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